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43543" w14:textId="44257688" w:rsidR="000D447F" w:rsidRPr="00FA60EA" w:rsidRDefault="000D447F" w:rsidP="000D447F">
      <w:pPr>
        <w:tabs>
          <w:tab w:val="right" w:pos="9639"/>
        </w:tabs>
        <w:overflowPunct w:val="0"/>
        <w:autoSpaceDE w:val="0"/>
        <w:autoSpaceDN w:val="0"/>
        <w:adjustRightInd w:val="0"/>
        <w:spacing w:after="0"/>
        <w:textAlignment w:val="baseline"/>
        <w:rPr>
          <w:rFonts w:ascii="Arial" w:eastAsia="Arial Unicode MS" w:hAnsi="Arial"/>
          <w:b/>
          <w:bCs/>
          <w:sz w:val="28"/>
          <w:szCs w:val="28"/>
        </w:rPr>
      </w:pPr>
      <w:bookmarkStart w:id="0" w:name="OLE_LINK2"/>
      <w:bookmarkStart w:id="1" w:name="OLE_LINK3"/>
      <w:r w:rsidRPr="00FA60EA">
        <w:rPr>
          <w:rFonts w:ascii="Arial" w:eastAsia="Arial Unicode MS" w:hAnsi="Arial"/>
          <w:b/>
          <w:bCs/>
          <w:sz w:val="28"/>
          <w:szCs w:val="28"/>
        </w:rPr>
        <w:t>3GPP TSG-RAN Meeting #1</w:t>
      </w:r>
      <w:r>
        <w:rPr>
          <w:rFonts w:ascii="Arial" w:eastAsia="Arial Unicode MS" w:hAnsi="Arial"/>
          <w:b/>
          <w:bCs/>
          <w:sz w:val="28"/>
          <w:szCs w:val="28"/>
        </w:rPr>
        <w:t>08</w:t>
      </w:r>
      <w:r w:rsidRPr="00FA60EA">
        <w:rPr>
          <w:rFonts w:ascii="Arial" w:eastAsia="Arial Unicode MS" w:hAnsi="Arial"/>
          <w:b/>
          <w:bCs/>
          <w:sz w:val="28"/>
          <w:szCs w:val="28"/>
        </w:rPr>
        <w:tab/>
      </w:r>
      <w:r w:rsidRPr="00D32F52">
        <w:rPr>
          <w:rFonts w:ascii="Arial" w:eastAsia="Arial Unicode MS" w:hAnsi="Arial"/>
          <w:b/>
          <w:bCs/>
          <w:sz w:val="28"/>
          <w:szCs w:val="28"/>
        </w:rPr>
        <w:t>RP-25104</w:t>
      </w:r>
      <w:r>
        <w:rPr>
          <w:rFonts w:ascii="Arial" w:eastAsia="Arial Unicode MS" w:hAnsi="Arial"/>
          <w:b/>
          <w:bCs/>
          <w:sz w:val="28"/>
          <w:szCs w:val="28"/>
        </w:rPr>
        <w:t>1</w:t>
      </w:r>
    </w:p>
    <w:p w14:paraId="0AEC148C" w14:textId="77777777" w:rsidR="000D447F" w:rsidRPr="00E33A10" w:rsidRDefault="000D447F" w:rsidP="000D447F">
      <w:pPr>
        <w:tabs>
          <w:tab w:val="right" w:pos="9639"/>
        </w:tabs>
        <w:overflowPunct w:val="0"/>
        <w:autoSpaceDE w:val="0"/>
        <w:autoSpaceDN w:val="0"/>
        <w:adjustRightInd w:val="0"/>
        <w:spacing w:after="0"/>
        <w:textAlignment w:val="baseline"/>
        <w:rPr>
          <w:rFonts w:ascii="Arial" w:eastAsia="Arial Unicode MS" w:hAnsi="Arial"/>
          <w:b/>
          <w:bCs/>
          <w:sz w:val="28"/>
          <w:szCs w:val="28"/>
        </w:rPr>
      </w:pPr>
      <w:r w:rsidRPr="00267CF6">
        <w:rPr>
          <w:rFonts w:ascii="Arial" w:eastAsia="Arial Unicode MS" w:hAnsi="Arial"/>
          <w:b/>
          <w:bCs/>
          <w:sz w:val="28"/>
          <w:szCs w:val="28"/>
        </w:rPr>
        <w:t>Prague, Czech Republic</w:t>
      </w:r>
      <w:r w:rsidRPr="00E33A10">
        <w:rPr>
          <w:rFonts w:ascii="Arial" w:eastAsia="Arial Unicode MS" w:hAnsi="Arial"/>
          <w:b/>
          <w:bCs/>
          <w:sz w:val="28"/>
          <w:szCs w:val="28"/>
        </w:rPr>
        <w:t>,</w:t>
      </w:r>
      <w:r>
        <w:rPr>
          <w:rFonts w:ascii="Arial" w:eastAsia="Arial Unicode MS" w:hAnsi="Arial"/>
          <w:b/>
          <w:bCs/>
          <w:sz w:val="28"/>
          <w:szCs w:val="28"/>
        </w:rPr>
        <w:t xml:space="preserve"> 9 </w:t>
      </w:r>
      <w:r w:rsidRPr="00147EF3">
        <w:rPr>
          <w:rFonts w:ascii="Arial" w:eastAsia="Arial Unicode MS" w:hAnsi="Arial"/>
          <w:b/>
          <w:bCs/>
          <w:sz w:val="28"/>
          <w:szCs w:val="28"/>
        </w:rPr>
        <w:t xml:space="preserve">– </w:t>
      </w:r>
      <w:r>
        <w:rPr>
          <w:rFonts w:ascii="Arial" w:eastAsia="Arial Unicode MS" w:hAnsi="Arial"/>
          <w:b/>
          <w:bCs/>
          <w:sz w:val="28"/>
          <w:szCs w:val="28"/>
        </w:rPr>
        <w:t xml:space="preserve">13 June </w:t>
      </w:r>
      <w:r w:rsidRPr="00625927">
        <w:rPr>
          <w:rFonts w:ascii="Arial" w:eastAsia="Arial Unicode MS" w:hAnsi="Arial"/>
          <w:b/>
          <w:bCs/>
          <w:sz w:val="28"/>
          <w:szCs w:val="28"/>
        </w:rPr>
        <w:t>202</w:t>
      </w:r>
      <w:r>
        <w:rPr>
          <w:rFonts w:ascii="Arial" w:eastAsia="Arial Unicode MS" w:hAnsi="Arial"/>
          <w:b/>
          <w:bCs/>
          <w:sz w:val="28"/>
          <w:szCs w:val="28"/>
        </w:rPr>
        <w:t>5</w:t>
      </w:r>
    </w:p>
    <w:p w14:paraId="1DDD0418" w14:textId="77777777" w:rsidR="000D447F" w:rsidRPr="00B52DE4" w:rsidRDefault="000D447F" w:rsidP="000D447F">
      <w:pPr>
        <w:overflowPunct w:val="0"/>
        <w:autoSpaceDE w:val="0"/>
        <w:spacing w:after="0"/>
        <w:jc w:val="both"/>
        <w:textAlignment w:val="baseline"/>
        <w:rPr>
          <w:rFonts w:ascii="Arial" w:hAnsi="Arial" w:cs="Arial"/>
          <w:b/>
          <w:sz w:val="24"/>
        </w:rPr>
      </w:pPr>
    </w:p>
    <w:p w14:paraId="2184A00C" w14:textId="4EED46EF" w:rsidR="00F85153" w:rsidRPr="004313C9" w:rsidRDefault="00F85153" w:rsidP="00F85153">
      <w:pPr>
        <w:pStyle w:val="FootnoteText"/>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Pr>
          <w:rFonts w:ascii="Arial" w:eastAsiaTheme="minorEastAsia" w:hAnsi="Arial" w:cs="Arial"/>
          <w:b/>
          <w:bCs/>
          <w:sz w:val="24"/>
          <w:szCs w:val="24"/>
          <w:lang w:val="en-GB" w:eastAsia="zh-CN"/>
        </w:rPr>
        <w:t>15.</w:t>
      </w:r>
      <w:r w:rsidR="000E2B89">
        <w:rPr>
          <w:rFonts w:ascii="Arial" w:eastAsiaTheme="minorEastAsia" w:hAnsi="Arial" w:cs="Arial"/>
          <w:b/>
          <w:bCs/>
          <w:sz w:val="24"/>
          <w:szCs w:val="24"/>
          <w:lang w:val="en-GB" w:eastAsia="zh-CN"/>
        </w:rPr>
        <w:t>1</w:t>
      </w:r>
      <w:r>
        <w:rPr>
          <w:rFonts w:ascii="Arial" w:eastAsiaTheme="minorEastAsia" w:hAnsi="Arial" w:cs="Arial"/>
          <w:b/>
          <w:bCs/>
          <w:sz w:val="24"/>
          <w:szCs w:val="24"/>
          <w:lang w:val="en-GB" w:eastAsia="zh-CN"/>
        </w:rPr>
        <w:t>.1</w:t>
      </w:r>
    </w:p>
    <w:p w14:paraId="77FCA23B" w14:textId="77777777" w:rsidR="00F85153" w:rsidRPr="004313C9" w:rsidRDefault="00F85153" w:rsidP="00F85153">
      <w:pPr>
        <w:pStyle w:val="FootnoteText"/>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31E8A247" w14:textId="1AAB3456" w:rsidR="00F85153" w:rsidRPr="004313C9" w:rsidRDefault="00F85153" w:rsidP="00F85153">
      <w:pPr>
        <w:pStyle w:val="FootnoteText"/>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Pr="00072898">
        <w:rPr>
          <w:rFonts w:ascii="Arial" w:hAnsi="Arial" w:cs="Arial"/>
          <w:b/>
          <w:bCs/>
          <w:sz w:val="24"/>
          <w:szCs w:val="24"/>
          <w:lang w:val="en-GB"/>
        </w:rPr>
        <w:t xml:space="preserve">AIML for </w:t>
      </w:r>
      <w:r w:rsidR="00EB2BAD" w:rsidRPr="00072898">
        <w:rPr>
          <w:rFonts w:ascii="Arial" w:hAnsi="Arial" w:cs="Arial"/>
          <w:b/>
          <w:bCs/>
          <w:sz w:val="24"/>
          <w:szCs w:val="24"/>
          <w:lang w:val="en-GB"/>
        </w:rPr>
        <w:t xml:space="preserve">NR </w:t>
      </w:r>
      <w:r w:rsidRPr="00072898">
        <w:rPr>
          <w:rFonts w:ascii="Arial" w:hAnsi="Arial" w:cs="Arial"/>
          <w:b/>
          <w:bCs/>
          <w:sz w:val="24"/>
          <w:szCs w:val="24"/>
          <w:lang w:val="en-GB"/>
        </w:rPr>
        <w:t xml:space="preserve">air interface </w:t>
      </w:r>
      <w:r w:rsidR="000E2B89" w:rsidRPr="00072898">
        <w:rPr>
          <w:rFonts w:ascii="Arial" w:hAnsi="Arial" w:cs="Arial"/>
          <w:b/>
          <w:bCs/>
          <w:sz w:val="24"/>
          <w:szCs w:val="24"/>
          <w:lang w:val="en-GB"/>
        </w:rPr>
        <w:t>enhancements</w:t>
      </w:r>
    </w:p>
    <w:p w14:paraId="44A6468C" w14:textId="77777777" w:rsidR="00F85153" w:rsidRPr="004313C9" w:rsidRDefault="00F85153" w:rsidP="00F85153">
      <w:pPr>
        <w:pStyle w:val="FootnoteText"/>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0A7BB3">
        <w:rPr>
          <w:rFonts w:ascii="Times New Roman" w:eastAsia="SimSun" w:hAnsi="Times New Roman" w:cs="Times New Roman"/>
          <w:bCs w:val="0"/>
          <w:color w:val="auto"/>
          <w:kern w:val="32"/>
          <w:lang w:val="en-US" w:eastAsia="zh-CN"/>
        </w:rPr>
        <w:t>Introduction</w:t>
      </w:r>
    </w:p>
    <w:p w14:paraId="001C94E4" w14:textId="3A3EBBB5" w:rsidR="00307ABB" w:rsidRPr="000A7BB3" w:rsidRDefault="009C0846"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Pr>
          <w:rFonts w:eastAsiaTheme="minorEastAsia" w:hint="eastAsia"/>
          <w:color w:val="000000" w:themeColor="text1"/>
          <w:sz w:val="22"/>
          <w:szCs w:val="22"/>
          <w:lang w:val="en-US" w:eastAsia="zh-CN"/>
        </w:rPr>
        <w:t>n</w:t>
      </w:r>
      <w:r>
        <w:rPr>
          <w:rFonts w:eastAsiaTheme="minorEastAsia"/>
          <w:color w:val="000000" w:themeColor="text1"/>
          <w:sz w:val="22"/>
          <w:szCs w:val="22"/>
          <w:lang w:val="en-US" w:eastAsia="zh-CN"/>
        </w:rPr>
        <w:t xml:space="preserve"> the last RAN meeting [1], companies showed their </w:t>
      </w:r>
      <w:r w:rsidR="00154432">
        <w:rPr>
          <w:rFonts w:eastAsiaTheme="minorEastAsia"/>
          <w:color w:val="000000" w:themeColor="text1"/>
          <w:sz w:val="22"/>
          <w:szCs w:val="22"/>
          <w:lang w:val="en-US" w:eastAsia="zh-CN"/>
        </w:rPr>
        <w:t>views o</w:t>
      </w:r>
      <w:r w:rsidR="00A671DB">
        <w:rPr>
          <w:rFonts w:eastAsiaTheme="minorEastAsia"/>
          <w:color w:val="000000" w:themeColor="text1"/>
          <w:sz w:val="22"/>
          <w:szCs w:val="22"/>
          <w:lang w:val="en-US" w:eastAsia="zh-CN"/>
        </w:rPr>
        <w:t xml:space="preserve">n having </w:t>
      </w:r>
      <w:r w:rsidR="000E2B89">
        <w:rPr>
          <w:rFonts w:eastAsiaTheme="minorEastAsia"/>
          <w:color w:val="000000" w:themeColor="text1"/>
          <w:sz w:val="22"/>
          <w:szCs w:val="22"/>
          <w:lang w:val="en-US" w:eastAsia="zh-CN"/>
        </w:rPr>
        <w:t>enhancements</w:t>
      </w:r>
      <w:r>
        <w:rPr>
          <w:rFonts w:eastAsiaTheme="minorEastAsia"/>
          <w:color w:val="000000" w:themeColor="text1"/>
          <w:sz w:val="22"/>
          <w:szCs w:val="22"/>
          <w:lang w:val="en-US" w:eastAsia="zh-CN"/>
        </w:rPr>
        <w:t xml:space="preserve"> for AI/ML for </w:t>
      </w:r>
      <w:r w:rsidR="00224715">
        <w:rPr>
          <w:rFonts w:eastAsiaTheme="minorEastAsia"/>
          <w:color w:val="000000" w:themeColor="text1"/>
          <w:sz w:val="22"/>
          <w:szCs w:val="22"/>
          <w:lang w:val="en-US" w:eastAsia="zh-CN"/>
        </w:rPr>
        <w:t xml:space="preserve">NR </w:t>
      </w:r>
      <w:r>
        <w:rPr>
          <w:rFonts w:eastAsiaTheme="minorEastAsia"/>
          <w:color w:val="000000" w:themeColor="text1"/>
          <w:sz w:val="22"/>
          <w:szCs w:val="22"/>
          <w:lang w:val="en-US" w:eastAsia="zh-CN"/>
        </w:rPr>
        <w:t xml:space="preserve">air interface and the following </w:t>
      </w:r>
      <w:r w:rsidR="002A42EB">
        <w:rPr>
          <w:rFonts w:eastAsiaTheme="minorEastAsia"/>
          <w:color w:val="000000" w:themeColor="text1"/>
          <w:sz w:val="22"/>
          <w:szCs w:val="22"/>
          <w:lang w:val="en-US" w:eastAsia="zh-CN"/>
        </w:rPr>
        <w:t>observations</w:t>
      </w:r>
      <w:r>
        <w:rPr>
          <w:rFonts w:eastAsiaTheme="minorEastAsia"/>
          <w:color w:val="000000" w:themeColor="text1"/>
          <w:sz w:val="22"/>
          <w:szCs w:val="22"/>
          <w:lang w:val="en-US" w:eastAsia="zh-CN"/>
        </w:rPr>
        <w:t xml:space="preserve"> </w:t>
      </w:r>
      <w:r w:rsidR="004C1376">
        <w:rPr>
          <w:rFonts w:eastAsiaTheme="minorEastAsia"/>
          <w:color w:val="000000" w:themeColor="text1"/>
          <w:sz w:val="22"/>
          <w:szCs w:val="22"/>
          <w:lang w:val="en-US" w:eastAsia="zh-CN"/>
        </w:rPr>
        <w:t>were</w:t>
      </w:r>
      <w:r>
        <w:rPr>
          <w:rFonts w:eastAsiaTheme="minorEastAsia"/>
          <w:color w:val="000000" w:themeColor="text1"/>
          <w:sz w:val="22"/>
          <w:szCs w:val="22"/>
          <w:lang w:val="en-US" w:eastAsia="zh-CN"/>
        </w:rPr>
        <w:t xml:space="preserve"> </w:t>
      </w:r>
      <w:r w:rsidR="002A42EB">
        <w:rPr>
          <w:rFonts w:eastAsiaTheme="minorEastAsia"/>
          <w:color w:val="000000" w:themeColor="text1"/>
          <w:sz w:val="22"/>
          <w:szCs w:val="22"/>
          <w:lang w:val="en-US" w:eastAsia="zh-CN"/>
        </w:rPr>
        <w:t>made by the moderator</w:t>
      </w:r>
      <w:r w:rsidR="00D139A2">
        <w:rPr>
          <w:rFonts w:eastAsiaTheme="minorEastAsia"/>
          <w:color w:val="000000" w:themeColor="text1"/>
          <w:sz w:val="22"/>
          <w:szCs w:val="22"/>
          <w:lang w:val="en-US" w:eastAsia="zh-CN"/>
        </w:rPr>
        <w:t>.</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w:t>
      </w:r>
      <w:r w:rsidR="00D139A2">
        <w:rPr>
          <w:rFonts w:eastAsiaTheme="minorEastAsia"/>
          <w:color w:val="000000" w:themeColor="text1"/>
          <w:sz w:val="22"/>
          <w:szCs w:val="22"/>
          <w:lang w:val="en-US" w:eastAsia="zh-CN"/>
        </w:rPr>
        <w:t xml:space="preserve">further </w:t>
      </w:r>
      <w:r w:rsidR="0008580D" w:rsidRPr="000A7BB3">
        <w:rPr>
          <w:rFonts w:eastAsiaTheme="minorEastAsia"/>
          <w:color w:val="000000" w:themeColor="text1"/>
          <w:sz w:val="22"/>
          <w:szCs w:val="22"/>
          <w:lang w:val="en-US" w:eastAsia="zh-CN"/>
        </w:rPr>
        <w:t xml:space="preserve">views on </w:t>
      </w:r>
      <w:r w:rsidR="00D139A2" w:rsidRPr="00D139A2">
        <w:rPr>
          <w:rFonts w:eastAsiaTheme="minorEastAsia"/>
          <w:color w:val="000000" w:themeColor="text1"/>
          <w:sz w:val="22"/>
          <w:szCs w:val="22"/>
          <w:lang w:val="en-US" w:eastAsia="zh-CN"/>
        </w:rPr>
        <w:t>AI</w:t>
      </w:r>
      <w:r w:rsidR="00154432">
        <w:rPr>
          <w:rFonts w:eastAsiaTheme="minorEastAsia"/>
          <w:color w:val="000000" w:themeColor="text1"/>
          <w:sz w:val="22"/>
          <w:szCs w:val="22"/>
          <w:lang w:val="en-US" w:eastAsia="zh-CN"/>
        </w:rPr>
        <w:t>/</w:t>
      </w:r>
      <w:r w:rsidR="00D139A2" w:rsidRPr="00D139A2">
        <w:rPr>
          <w:rFonts w:eastAsiaTheme="minorEastAsia"/>
          <w:color w:val="000000" w:themeColor="text1"/>
          <w:sz w:val="22"/>
          <w:szCs w:val="22"/>
          <w:lang w:val="en-US" w:eastAsia="zh-CN"/>
        </w:rPr>
        <w:t xml:space="preserve">ML for </w:t>
      </w:r>
      <w:r w:rsidR="0039324F">
        <w:rPr>
          <w:rFonts w:eastAsiaTheme="minorEastAsia"/>
          <w:color w:val="000000" w:themeColor="text1"/>
          <w:sz w:val="22"/>
          <w:szCs w:val="22"/>
          <w:lang w:val="en-US" w:eastAsia="zh-CN"/>
        </w:rPr>
        <w:t xml:space="preserve">NR </w:t>
      </w:r>
      <w:r w:rsidR="00D139A2" w:rsidRPr="00D139A2">
        <w:rPr>
          <w:rFonts w:eastAsiaTheme="minorEastAsia"/>
          <w:color w:val="000000" w:themeColor="text1"/>
          <w:sz w:val="22"/>
          <w:szCs w:val="22"/>
          <w:lang w:val="en-US" w:eastAsia="zh-CN"/>
        </w:rPr>
        <w:t xml:space="preserve">air interface </w:t>
      </w:r>
      <w:r w:rsidR="000E2B89">
        <w:rPr>
          <w:rFonts w:eastAsiaTheme="minorEastAsia"/>
          <w:color w:val="000000" w:themeColor="text1"/>
          <w:sz w:val="22"/>
          <w:szCs w:val="22"/>
          <w:lang w:val="en-US" w:eastAsia="zh-CN"/>
        </w:rPr>
        <w:t xml:space="preserve">enhancements </w:t>
      </w:r>
      <w:r w:rsidR="002E1EB7">
        <w:rPr>
          <w:rFonts w:eastAsiaTheme="minorEastAsia"/>
          <w:color w:val="000000" w:themeColor="text1"/>
          <w:sz w:val="22"/>
          <w:szCs w:val="22"/>
          <w:lang w:val="en-US" w:eastAsia="zh-CN"/>
        </w:rPr>
        <w:t xml:space="preserve">for 5G-A </w:t>
      </w:r>
      <w:r w:rsidR="0023708E">
        <w:rPr>
          <w:rFonts w:eastAsiaTheme="minorEastAsia"/>
          <w:color w:val="000000" w:themeColor="text1"/>
          <w:sz w:val="22"/>
          <w:szCs w:val="22"/>
          <w:lang w:val="en-US" w:eastAsia="zh-CN"/>
        </w:rPr>
        <w:t>in Rel-20</w:t>
      </w:r>
      <w:r w:rsidR="00DC23AE" w:rsidRPr="000A7BB3">
        <w:rPr>
          <w:rFonts w:eastAsiaTheme="minorEastAsia"/>
          <w:color w:val="000000" w:themeColor="text1"/>
          <w:sz w:val="22"/>
          <w:szCs w:val="22"/>
          <w:lang w:val="en-US" w:eastAsia="zh-CN"/>
        </w:rPr>
        <w:t>.</w:t>
      </w:r>
    </w:p>
    <w:tbl>
      <w:tblPr>
        <w:tblStyle w:val="TableGrid"/>
        <w:tblW w:w="0" w:type="auto"/>
        <w:tblLook w:val="04A0" w:firstRow="1" w:lastRow="0" w:firstColumn="1" w:lastColumn="0" w:noHBand="0" w:noVBand="1"/>
      </w:tblPr>
      <w:tblGrid>
        <w:gridCol w:w="9631"/>
      </w:tblGrid>
      <w:tr w:rsidR="00DC5D6F" w:rsidRPr="000A7BB3" w14:paraId="3D2964D9" w14:textId="77777777" w:rsidTr="007F268A">
        <w:tc>
          <w:tcPr>
            <w:tcW w:w="9631" w:type="dxa"/>
          </w:tcPr>
          <w:p w14:paraId="5F0EA317" w14:textId="77777777" w:rsidR="000E2B89" w:rsidRPr="000E2B89" w:rsidRDefault="000E2B89" w:rsidP="000E2B89">
            <w:pPr>
              <w:spacing w:after="0"/>
              <w:rPr>
                <w:rFonts w:ascii="Times" w:eastAsia="Batang" w:hAnsi="Times"/>
                <w:szCs w:val="24"/>
                <w:lang w:val="en-US" w:eastAsia="ko-KR"/>
              </w:rPr>
            </w:pPr>
            <w:bookmarkStart w:id="6" w:name="OLE_LINK103"/>
            <w:bookmarkStart w:id="7" w:name="OLE_LINK104"/>
            <w:bookmarkStart w:id="8" w:name="OLE_LINK64"/>
            <w:bookmarkStart w:id="9" w:name="OLE_LINK65"/>
            <w:r w:rsidRPr="000E2B89">
              <w:rPr>
                <w:rFonts w:ascii="Times" w:eastAsia="Batang" w:hAnsi="Times"/>
                <w:szCs w:val="24"/>
                <w:lang w:val="en-US" w:eastAsia="ko-KR"/>
              </w:rPr>
              <w:t>Based on the Wednesday offline discussions, the following observations have been made:</w:t>
            </w:r>
          </w:p>
          <w:p w14:paraId="0EA1CA4E" w14:textId="77777777" w:rsidR="000E2B89" w:rsidRPr="000E2B89" w:rsidRDefault="000E2B89" w:rsidP="00E95876">
            <w:pPr>
              <w:numPr>
                <w:ilvl w:val="0"/>
                <w:numId w:val="13"/>
              </w:numPr>
              <w:spacing w:after="0"/>
              <w:rPr>
                <w:rFonts w:ascii="Times" w:eastAsia="Batang" w:hAnsi="Times"/>
                <w:szCs w:val="24"/>
                <w:lang w:eastAsia="ko-KR"/>
              </w:rPr>
            </w:pPr>
            <w:r w:rsidRPr="000E2B89">
              <w:rPr>
                <w:rFonts w:ascii="Times" w:eastAsia="Batang" w:hAnsi="Times"/>
                <w:szCs w:val="24"/>
                <w:lang w:eastAsia="ko-KR"/>
              </w:rPr>
              <w:t>CSI compression for two-sided model</w:t>
            </w:r>
          </w:p>
          <w:p w14:paraId="6FDAC86E" w14:textId="77777777" w:rsidR="000E2B89" w:rsidRPr="000E2B89" w:rsidRDefault="000E2B89" w:rsidP="00E95876">
            <w:pPr>
              <w:numPr>
                <w:ilvl w:val="1"/>
                <w:numId w:val="13"/>
              </w:numPr>
              <w:spacing w:after="0"/>
              <w:rPr>
                <w:rFonts w:ascii="Times" w:eastAsia="Batang" w:hAnsi="Times"/>
                <w:szCs w:val="24"/>
                <w:lang w:eastAsia="ko-KR"/>
              </w:rPr>
            </w:pPr>
            <w:r w:rsidRPr="000E2B89">
              <w:rPr>
                <w:rFonts w:ascii="Times" w:eastAsia="Batang" w:hAnsi="Times"/>
                <w:szCs w:val="24"/>
                <w:lang w:eastAsia="ko-KR"/>
              </w:rPr>
              <w:t>There was good level of support for specifying CSI compression for two-sided model as part of Rel-20 5G-Adv</w:t>
            </w:r>
          </w:p>
          <w:p w14:paraId="374829B5" w14:textId="77777777" w:rsidR="000E2B89" w:rsidRPr="000E2B89" w:rsidRDefault="000E2B89" w:rsidP="00E95876">
            <w:pPr>
              <w:numPr>
                <w:ilvl w:val="1"/>
                <w:numId w:val="13"/>
              </w:numPr>
              <w:spacing w:after="0"/>
              <w:rPr>
                <w:rFonts w:ascii="Times" w:eastAsia="Batang" w:hAnsi="Times"/>
                <w:szCs w:val="24"/>
                <w:lang w:eastAsia="ko-KR"/>
              </w:rPr>
            </w:pPr>
            <w:r w:rsidRPr="000E2B89">
              <w:rPr>
                <w:rFonts w:ascii="Times" w:eastAsia="Batang" w:hAnsi="Times"/>
                <w:szCs w:val="24"/>
                <w:lang w:eastAsia="ko-KR"/>
              </w:rPr>
              <w:t>However, the final decision to support CSI compression should be dependent on the outcome of the ongoing Release 19 AI/ML air interface study item</w:t>
            </w:r>
          </w:p>
          <w:p w14:paraId="6674E76F" w14:textId="77777777" w:rsidR="000E2B89" w:rsidRPr="000E2B89" w:rsidRDefault="000E2B89" w:rsidP="00E95876">
            <w:pPr>
              <w:numPr>
                <w:ilvl w:val="0"/>
                <w:numId w:val="13"/>
              </w:numPr>
              <w:spacing w:after="0"/>
              <w:rPr>
                <w:rFonts w:ascii="Times" w:eastAsia="Batang" w:hAnsi="Times"/>
                <w:szCs w:val="24"/>
                <w:lang w:eastAsia="ko-KR"/>
              </w:rPr>
            </w:pPr>
            <w:r w:rsidRPr="000E2B89">
              <w:rPr>
                <w:rFonts w:ascii="Times" w:eastAsia="Batang" w:hAnsi="Times"/>
                <w:szCs w:val="24"/>
                <w:lang w:eastAsia="ko-KR"/>
              </w:rPr>
              <w:t>New use case / features in Release 20 5G-Adv</w:t>
            </w:r>
          </w:p>
          <w:p w14:paraId="2DDF6FA2" w14:textId="77777777" w:rsidR="000E2B89" w:rsidRPr="000E2B89" w:rsidRDefault="000E2B89" w:rsidP="00E95876">
            <w:pPr>
              <w:numPr>
                <w:ilvl w:val="1"/>
                <w:numId w:val="13"/>
              </w:numPr>
              <w:spacing w:after="0"/>
              <w:rPr>
                <w:rFonts w:ascii="Times" w:eastAsia="Batang" w:hAnsi="Times"/>
                <w:szCs w:val="24"/>
                <w:lang w:val="en-US" w:eastAsia="ko-KR"/>
              </w:rPr>
            </w:pPr>
            <w:r w:rsidRPr="000E2B89">
              <w:rPr>
                <w:rFonts w:ascii="Times" w:eastAsia="Batang" w:hAnsi="Times"/>
                <w:szCs w:val="24"/>
                <w:lang w:val="en-US" w:eastAsia="ko-KR"/>
              </w:rPr>
              <w:t>There was no consensus on including new use cases / features in Release 20</w:t>
            </w:r>
          </w:p>
          <w:p w14:paraId="6FCA5950" w14:textId="77777777" w:rsidR="000E2B89" w:rsidRPr="000E2B89" w:rsidRDefault="000E2B89" w:rsidP="00E95876">
            <w:pPr>
              <w:numPr>
                <w:ilvl w:val="2"/>
                <w:numId w:val="13"/>
              </w:numPr>
              <w:spacing w:after="0"/>
              <w:rPr>
                <w:rFonts w:ascii="Times" w:eastAsia="Batang" w:hAnsi="Times"/>
                <w:szCs w:val="24"/>
                <w:lang w:val="en-US" w:eastAsia="ko-KR"/>
              </w:rPr>
            </w:pPr>
            <w:r w:rsidRPr="000E2B89">
              <w:rPr>
                <w:rFonts w:ascii="Times" w:eastAsia="Batang" w:hAnsi="Times"/>
                <w:b/>
                <w:bCs/>
                <w:szCs w:val="24"/>
                <w:lang w:val="en-US" w:eastAsia="ko-KR"/>
              </w:rPr>
              <w:t>New use case / features in Release 20 (18)</w:t>
            </w:r>
            <w:r w:rsidRPr="000E2B89">
              <w:rPr>
                <w:rFonts w:ascii="Times" w:eastAsia="Batang" w:hAnsi="Times"/>
                <w:szCs w:val="24"/>
                <w:lang w:val="en-US" w:eastAsia="ko-KR"/>
              </w:rPr>
              <w:t>: ZTE, Google, Huawei, NEC, vivo, Tejas NW, Fujitsu, IDC, IIT Madras, SKT, KDDI, Nokia, Orange, IIT Kanpur, DeepSig, KT, Vodafone, T-Mobile</w:t>
            </w:r>
          </w:p>
          <w:p w14:paraId="40D14C7F" w14:textId="77777777" w:rsidR="000E2B89" w:rsidRPr="000E2B89" w:rsidRDefault="000E2B89" w:rsidP="00E95876">
            <w:pPr>
              <w:numPr>
                <w:ilvl w:val="2"/>
                <w:numId w:val="13"/>
              </w:numPr>
              <w:spacing w:after="0"/>
              <w:rPr>
                <w:rFonts w:ascii="Times" w:eastAsia="Batang" w:hAnsi="Times"/>
                <w:szCs w:val="24"/>
                <w:lang w:val="en-US" w:eastAsia="ko-KR"/>
              </w:rPr>
            </w:pPr>
            <w:bookmarkStart w:id="10" w:name="_Hlk192745014"/>
            <w:r w:rsidRPr="000E2B89">
              <w:rPr>
                <w:rFonts w:ascii="Times" w:eastAsia="Batang" w:hAnsi="Times"/>
                <w:b/>
                <w:bCs/>
                <w:szCs w:val="24"/>
                <w:lang w:val="en-US" w:eastAsia="ko-KR"/>
              </w:rPr>
              <w:t xml:space="preserve">No new use case / features in Release 20 </w:t>
            </w:r>
            <w:bookmarkEnd w:id="10"/>
            <w:r w:rsidRPr="000E2B89">
              <w:rPr>
                <w:rFonts w:ascii="Times" w:eastAsia="Batang" w:hAnsi="Times"/>
                <w:b/>
                <w:bCs/>
                <w:szCs w:val="24"/>
                <w:lang w:val="en-US" w:eastAsia="ko-KR"/>
              </w:rPr>
              <w:t>(17)</w:t>
            </w:r>
            <w:r w:rsidRPr="000E2B89">
              <w:rPr>
                <w:rFonts w:ascii="Times" w:eastAsia="Batang" w:hAnsi="Times"/>
                <w:szCs w:val="24"/>
                <w:lang w:val="en-US" w:eastAsia="ko-KR"/>
              </w:rPr>
              <w:t>: DOCOMO, CMCC, CATT, Samsung, Intel, Lenovo, Panasonic, OPPO, Ericsson, MTK, AT&amp;T, Apple, Kyocera, Xiaomi, Verizon, FAI, Spreadtrum</w:t>
            </w:r>
          </w:p>
          <w:p w14:paraId="3870767C" w14:textId="77777777" w:rsidR="000E2B89" w:rsidRPr="000E2B89" w:rsidRDefault="000E2B89" w:rsidP="00E95876">
            <w:pPr>
              <w:numPr>
                <w:ilvl w:val="0"/>
                <w:numId w:val="13"/>
              </w:numPr>
              <w:spacing w:after="0"/>
              <w:rPr>
                <w:rFonts w:ascii="Times" w:eastAsia="Batang" w:hAnsi="Times"/>
                <w:szCs w:val="24"/>
                <w:lang w:val="en-US" w:eastAsia="ko-KR"/>
              </w:rPr>
            </w:pPr>
            <w:bookmarkStart w:id="11" w:name="_Hlk192718717"/>
            <w:r w:rsidRPr="000E2B89">
              <w:rPr>
                <w:rFonts w:ascii="Times" w:eastAsia="Batang" w:hAnsi="Times"/>
                <w:szCs w:val="24"/>
                <w:lang w:eastAsia="ko-KR"/>
              </w:rPr>
              <w:t>2</w:t>
            </w:r>
            <w:r w:rsidRPr="000E2B89">
              <w:rPr>
                <w:rFonts w:ascii="Times" w:eastAsia="Batang" w:hAnsi="Times"/>
                <w:szCs w:val="24"/>
                <w:vertAlign w:val="superscript"/>
                <w:lang w:eastAsia="ko-KR"/>
              </w:rPr>
              <w:t>nd</w:t>
            </w:r>
            <w:r w:rsidRPr="000E2B89">
              <w:rPr>
                <w:rFonts w:ascii="Times" w:eastAsia="Batang" w:hAnsi="Times"/>
                <w:szCs w:val="24"/>
                <w:lang w:eastAsia="ko-KR"/>
              </w:rPr>
              <w:t xml:space="preserve"> priority cases from Rel-19 AI/ML positioning</w:t>
            </w:r>
            <w:bookmarkEnd w:id="11"/>
            <w:r w:rsidRPr="000E2B89">
              <w:rPr>
                <w:rFonts w:ascii="Times" w:eastAsia="Batang" w:hAnsi="Times"/>
                <w:szCs w:val="24"/>
                <w:lang w:eastAsia="ko-KR"/>
              </w:rPr>
              <w:t xml:space="preserve"> </w:t>
            </w:r>
          </w:p>
          <w:p w14:paraId="4D7E3E6D" w14:textId="77777777" w:rsidR="000E2B89" w:rsidRPr="000E2B89" w:rsidRDefault="000E2B89" w:rsidP="00E95876">
            <w:pPr>
              <w:numPr>
                <w:ilvl w:val="1"/>
                <w:numId w:val="13"/>
              </w:numPr>
              <w:spacing w:after="0"/>
              <w:rPr>
                <w:rFonts w:ascii="Times" w:eastAsia="Batang" w:hAnsi="Times"/>
                <w:szCs w:val="24"/>
                <w:lang w:val="en-US" w:eastAsia="ko-KR"/>
              </w:rPr>
            </w:pPr>
            <w:r w:rsidRPr="000E2B89">
              <w:rPr>
                <w:rFonts w:ascii="Times" w:eastAsia="Batang" w:hAnsi="Times"/>
                <w:szCs w:val="24"/>
                <w:lang w:val="en-US" w:eastAsia="ko-KR"/>
              </w:rPr>
              <w:t>Clear majority of companies were in negative of including 2nd priority cases from Rel-19 AI/ML positioning in Rel-20</w:t>
            </w:r>
          </w:p>
          <w:p w14:paraId="7F2DAB18" w14:textId="77777777" w:rsidR="000E2B89" w:rsidRPr="000E2B89" w:rsidRDefault="000E2B89" w:rsidP="00E95876">
            <w:pPr>
              <w:numPr>
                <w:ilvl w:val="2"/>
                <w:numId w:val="13"/>
              </w:numPr>
              <w:spacing w:after="0"/>
              <w:rPr>
                <w:rFonts w:ascii="Times" w:eastAsia="Batang" w:hAnsi="Times"/>
                <w:szCs w:val="24"/>
                <w:lang w:val="en-US" w:eastAsia="ko-KR"/>
              </w:rPr>
            </w:pPr>
            <w:r w:rsidRPr="000E2B89">
              <w:rPr>
                <w:rFonts w:ascii="Times" w:eastAsia="Batang" w:hAnsi="Times"/>
                <w:b/>
                <w:bCs/>
                <w:szCs w:val="24"/>
                <w:lang w:val="en-US" w:eastAsia="ko-KR"/>
              </w:rPr>
              <w:t>Include 2</w:t>
            </w:r>
            <w:r w:rsidRPr="000E2B89">
              <w:rPr>
                <w:rFonts w:ascii="Times" w:eastAsia="Batang" w:hAnsi="Times"/>
                <w:b/>
                <w:bCs/>
                <w:szCs w:val="24"/>
                <w:vertAlign w:val="superscript"/>
                <w:lang w:val="en-US" w:eastAsia="ko-KR"/>
              </w:rPr>
              <w:t>nd</w:t>
            </w:r>
            <w:r w:rsidRPr="000E2B89">
              <w:rPr>
                <w:rFonts w:ascii="Times" w:eastAsia="Batang" w:hAnsi="Times"/>
                <w:b/>
                <w:bCs/>
                <w:szCs w:val="24"/>
                <w:lang w:val="en-US" w:eastAsia="ko-KR"/>
              </w:rPr>
              <w:t xml:space="preserve"> priority cases from Rel-19 AI/ML positioning as part of Release 20 (3)</w:t>
            </w:r>
            <w:r w:rsidRPr="000E2B89">
              <w:rPr>
                <w:rFonts w:ascii="Times" w:eastAsia="Batang" w:hAnsi="Times"/>
                <w:szCs w:val="24"/>
                <w:lang w:val="en-US" w:eastAsia="ko-KR"/>
              </w:rPr>
              <w:t>: NEC, CeWiT, Intel</w:t>
            </w:r>
          </w:p>
          <w:p w14:paraId="1609AD36" w14:textId="77777777" w:rsidR="000E2B89" w:rsidRPr="000E2B89" w:rsidRDefault="000E2B89" w:rsidP="00E95876">
            <w:pPr>
              <w:numPr>
                <w:ilvl w:val="2"/>
                <w:numId w:val="13"/>
              </w:numPr>
              <w:spacing w:after="0"/>
              <w:rPr>
                <w:rFonts w:ascii="Times" w:eastAsia="Batang" w:hAnsi="Times"/>
                <w:szCs w:val="24"/>
                <w:lang w:val="en-US" w:eastAsia="ko-KR"/>
              </w:rPr>
            </w:pPr>
            <w:r w:rsidRPr="000E2B89">
              <w:rPr>
                <w:rFonts w:ascii="Times" w:eastAsia="Batang" w:hAnsi="Times"/>
                <w:b/>
                <w:bCs/>
                <w:szCs w:val="24"/>
                <w:lang w:val="en-US" w:eastAsia="ko-KR"/>
              </w:rPr>
              <w:t>Do not include 2</w:t>
            </w:r>
            <w:r w:rsidRPr="000E2B89">
              <w:rPr>
                <w:rFonts w:ascii="Times" w:eastAsia="Batang" w:hAnsi="Times"/>
                <w:b/>
                <w:bCs/>
                <w:szCs w:val="24"/>
                <w:vertAlign w:val="superscript"/>
                <w:lang w:val="en-US" w:eastAsia="ko-KR"/>
              </w:rPr>
              <w:t>nd</w:t>
            </w:r>
            <w:r w:rsidRPr="000E2B89">
              <w:rPr>
                <w:rFonts w:ascii="Times" w:eastAsia="Batang" w:hAnsi="Times"/>
                <w:b/>
                <w:bCs/>
                <w:szCs w:val="24"/>
                <w:lang w:val="en-US" w:eastAsia="ko-KR"/>
              </w:rPr>
              <w:t xml:space="preserve"> priority cases from Rel-19 AI/ML positioning as part of Release 20 (12)</w:t>
            </w:r>
            <w:r w:rsidRPr="000E2B89">
              <w:rPr>
                <w:rFonts w:ascii="Times" w:eastAsia="Batang" w:hAnsi="Times"/>
                <w:szCs w:val="24"/>
                <w:lang w:val="en-US" w:eastAsia="ko-KR"/>
              </w:rPr>
              <w:t>: Samsung, Google, Spreadtrum, CATT, Huawei, Futurewei, DOCOMO, Xiaomi, Verizon, OPPO, T-Mobile USA, Fujitsu</w:t>
            </w:r>
          </w:p>
          <w:p w14:paraId="616D7A44" w14:textId="79A078F6" w:rsidR="000E2B89" w:rsidRPr="000E2B89" w:rsidRDefault="000E2B89" w:rsidP="000E2B89">
            <w:pPr>
              <w:spacing w:after="0"/>
              <w:rPr>
                <w:rFonts w:ascii="Times" w:eastAsia="Batang" w:hAnsi="Times"/>
                <w:szCs w:val="24"/>
                <w:lang w:val="en-US" w:eastAsia="ko-KR"/>
              </w:rPr>
            </w:pPr>
          </w:p>
          <w:p w14:paraId="3FF87B57" w14:textId="77777777" w:rsidR="000E2B89" w:rsidRPr="000E2B89" w:rsidRDefault="000E2B89" w:rsidP="000E2B89">
            <w:pPr>
              <w:spacing w:after="0"/>
              <w:rPr>
                <w:rFonts w:ascii="Times" w:eastAsia="Batang" w:hAnsi="Times"/>
                <w:szCs w:val="24"/>
                <w:lang w:val="en-US" w:eastAsia="ko-KR"/>
              </w:rPr>
            </w:pPr>
            <w:r w:rsidRPr="000E2B89">
              <w:rPr>
                <w:rFonts w:ascii="Times" w:eastAsia="Batang" w:hAnsi="Times"/>
                <w:szCs w:val="24"/>
                <w:lang w:val="en-US" w:eastAsia="ko-KR"/>
              </w:rPr>
              <w:t>Moderator assumes the following for the purpose of TU planning:</w:t>
            </w:r>
          </w:p>
          <w:p w14:paraId="3AA07D04" w14:textId="77777777" w:rsidR="000E2B89" w:rsidRPr="000E2B89" w:rsidRDefault="000E2B89" w:rsidP="00E95876">
            <w:pPr>
              <w:numPr>
                <w:ilvl w:val="0"/>
                <w:numId w:val="13"/>
              </w:numPr>
              <w:spacing w:after="0"/>
              <w:rPr>
                <w:rFonts w:ascii="Times" w:eastAsia="Batang" w:hAnsi="Times"/>
                <w:szCs w:val="24"/>
                <w:lang w:eastAsia="ko-KR"/>
              </w:rPr>
            </w:pPr>
            <w:r w:rsidRPr="000E2B89">
              <w:rPr>
                <w:rFonts w:ascii="Times" w:eastAsia="Batang" w:hAnsi="Times"/>
                <w:szCs w:val="24"/>
                <w:lang w:eastAsia="ko-KR"/>
              </w:rPr>
              <w:t>Include CSI compression for two-sided model as part of Release 20 5G-Adv</w:t>
            </w:r>
          </w:p>
          <w:p w14:paraId="39E8D613" w14:textId="77777777" w:rsidR="000E2B89" w:rsidRPr="000E2B89" w:rsidRDefault="000E2B89" w:rsidP="00E95876">
            <w:pPr>
              <w:numPr>
                <w:ilvl w:val="1"/>
                <w:numId w:val="13"/>
              </w:numPr>
              <w:spacing w:after="0"/>
              <w:rPr>
                <w:rFonts w:ascii="Times" w:eastAsia="Batang" w:hAnsi="Times"/>
                <w:szCs w:val="24"/>
                <w:lang w:eastAsia="ko-KR"/>
              </w:rPr>
            </w:pPr>
            <w:r w:rsidRPr="000E2B89">
              <w:rPr>
                <w:rFonts w:ascii="Times" w:eastAsia="Batang" w:hAnsi="Times"/>
                <w:szCs w:val="24"/>
                <w:lang w:eastAsia="ko-KR"/>
              </w:rPr>
              <w:t>Final decision on whether to support CSI compressions for two-sided model as part of Release 20 5G-Adv will be made considering the outcome of Release 19 AI/ML air interface study item</w:t>
            </w:r>
          </w:p>
          <w:p w14:paraId="346965A7" w14:textId="77777777" w:rsidR="000E2B89" w:rsidRPr="000E2B89" w:rsidRDefault="000E2B89" w:rsidP="00E95876">
            <w:pPr>
              <w:numPr>
                <w:ilvl w:val="1"/>
                <w:numId w:val="13"/>
              </w:numPr>
              <w:spacing w:after="0"/>
              <w:rPr>
                <w:rFonts w:ascii="Times" w:eastAsia="Batang" w:hAnsi="Times"/>
                <w:szCs w:val="24"/>
                <w:lang w:eastAsia="ko-KR"/>
              </w:rPr>
            </w:pPr>
            <w:r w:rsidRPr="000E2B89">
              <w:rPr>
                <w:rFonts w:ascii="Times" w:eastAsia="Batang" w:hAnsi="Times"/>
                <w:szCs w:val="24"/>
                <w:lang w:eastAsia="ko-KR"/>
              </w:rPr>
              <w:t>If final decision is to not include CSI compression, TU for Release 20 5G-Adv AI/ML air interface will be revised accordingly</w:t>
            </w:r>
          </w:p>
          <w:p w14:paraId="4A6D8DD6" w14:textId="77777777" w:rsidR="000E2B89" w:rsidRPr="000E2B89" w:rsidRDefault="000E2B89" w:rsidP="00E95876">
            <w:pPr>
              <w:numPr>
                <w:ilvl w:val="0"/>
                <w:numId w:val="13"/>
              </w:numPr>
              <w:spacing w:after="0"/>
              <w:rPr>
                <w:rFonts w:ascii="Times" w:eastAsia="Batang" w:hAnsi="Times"/>
                <w:szCs w:val="24"/>
                <w:lang w:eastAsia="ko-KR"/>
              </w:rPr>
            </w:pPr>
            <w:r w:rsidRPr="000E2B89">
              <w:rPr>
                <w:rFonts w:ascii="Times" w:eastAsia="Batang" w:hAnsi="Times"/>
                <w:szCs w:val="24"/>
                <w:lang w:eastAsia="ko-KR"/>
              </w:rPr>
              <w:t>No new use case / features in Release 20 5G-Adv AI/ML air interface</w:t>
            </w:r>
          </w:p>
          <w:p w14:paraId="67E7203C" w14:textId="77777777" w:rsidR="000E2B89" w:rsidRPr="000E2B89" w:rsidRDefault="000E2B89" w:rsidP="00E95876">
            <w:pPr>
              <w:numPr>
                <w:ilvl w:val="0"/>
                <w:numId w:val="13"/>
              </w:numPr>
              <w:spacing w:after="0"/>
              <w:rPr>
                <w:rFonts w:ascii="Times" w:eastAsia="Batang" w:hAnsi="Times"/>
                <w:szCs w:val="24"/>
                <w:lang w:eastAsia="ko-KR"/>
              </w:rPr>
            </w:pPr>
            <w:r w:rsidRPr="000E2B89">
              <w:rPr>
                <w:rFonts w:ascii="Times" w:eastAsia="Batang" w:hAnsi="Times"/>
                <w:szCs w:val="24"/>
                <w:lang w:eastAsia="ko-KR"/>
              </w:rPr>
              <w:t>No 2</w:t>
            </w:r>
            <w:r w:rsidRPr="000E2B89">
              <w:rPr>
                <w:rFonts w:ascii="Times" w:eastAsia="Batang" w:hAnsi="Times"/>
                <w:szCs w:val="24"/>
                <w:vertAlign w:val="superscript"/>
                <w:lang w:eastAsia="ko-KR"/>
              </w:rPr>
              <w:t>nd</w:t>
            </w:r>
            <w:r w:rsidRPr="000E2B89">
              <w:rPr>
                <w:rFonts w:ascii="Times" w:eastAsia="Batang" w:hAnsi="Times"/>
                <w:szCs w:val="24"/>
                <w:lang w:eastAsia="ko-KR"/>
              </w:rPr>
              <w:t xml:space="preserve"> priority cases from Rel-19 AI/ML positioning in Release 20 5G-Adv AI/ML air interface</w:t>
            </w:r>
          </w:p>
          <w:p w14:paraId="28CC814E" w14:textId="77777777" w:rsidR="000E2B89" w:rsidRPr="000E2B89" w:rsidRDefault="000E2B89" w:rsidP="00E95876">
            <w:pPr>
              <w:numPr>
                <w:ilvl w:val="0"/>
                <w:numId w:val="13"/>
              </w:numPr>
              <w:spacing w:after="0"/>
              <w:rPr>
                <w:rFonts w:ascii="Times" w:eastAsia="Batang" w:hAnsi="Times"/>
                <w:szCs w:val="24"/>
                <w:lang w:eastAsia="ko-KR"/>
              </w:rPr>
            </w:pPr>
            <w:r w:rsidRPr="000E2B89">
              <w:rPr>
                <w:rFonts w:ascii="Times" w:eastAsia="Batang" w:hAnsi="Times"/>
                <w:szCs w:val="24"/>
                <w:lang w:eastAsia="ko-KR"/>
              </w:rPr>
              <w:t>Further discuss additional LCM specification support (e.g. data collection and model transfer/delivery) in RAN#108</w:t>
            </w:r>
          </w:p>
          <w:p w14:paraId="2F8284B2" w14:textId="43BB9E0A" w:rsidR="000E2B89" w:rsidRPr="002A42EB" w:rsidRDefault="000E2B89" w:rsidP="00E95876">
            <w:pPr>
              <w:numPr>
                <w:ilvl w:val="0"/>
                <w:numId w:val="13"/>
              </w:numPr>
              <w:spacing w:after="0"/>
              <w:rPr>
                <w:rFonts w:ascii="Times" w:eastAsia="Batang" w:hAnsi="Times"/>
                <w:b/>
                <w:bCs/>
                <w:szCs w:val="24"/>
                <w:lang w:eastAsia="ko-KR"/>
              </w:rPr>
            </w:pPr>
            <w:r w:rsidRPr="000E2B89">
              <w:rPr>
                <w:rFonts w:ascii="Times" w:eastAsia="Batang" w:hAnsi="Times"/>
                <w:b/>
                <w:bCs/>
                <w:szCs w:val="24"/>
                <w:lang w:eastAsia="ko-KR"/>
              </w:rPr>
              <w:t>[2] TUs in RAN1 and [2] TUs in RAN2 for Release 20 5G-Adv AI/ML air interface</w:t>
            </w: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370A0662" w14:textId="7D35FD55" w:rsidR="00912BA2" w:rsidRPr="00CA1AA8" w:rsidRDefault="000158E3" w:rsidP="00CA1AA8">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CA1AA8">
        <w:rPr>
          <w:rFonts w:ascii="Times New Roman" w:eastAsia="SimSun" w:hAnsi="Times New Roman" w:cs="Times New Roman"/>
          <w:bCs w:val="0"/>
          <w:color w:val="auto"/>
          <w:kern w:val="32"/>
          <w:lang w:val="en-US" w:eastAsia="zh-CN"/>
        </w:rPr>
        <w:t>Discussion</w:t>
      </w:r>
    </w:p>
    <w:p w14:paraId="3BF23632" w14:textId="269DA926" w:rsidR="00DA2F9E" w:rsidRPr="00F1058A" w:rsidRDefault="00DA2F9E" w:rsidP="00DA2F9E">
      <w:pPr>
        <w:pStyle w:val="Heading3"/>
        <w:numPr>
          <w:ilvl w:val="1"/>
          <w:numId w:val="1"/>
        </w:numPr>
        <w:rPr>
          <w:rFonts w:eastAsia="SimSun"/>
          <w:lang w:val="en-US"/>
        </w:rPr>
      </w:pPr>
      <w:r w:rsidRPr="00F1058A">
        <w:t>CSI compression</w:t>
      </w:r>
    </w:p>
    <w:p w14:paraId="47CD2524" w14:textId="4A631B7A" w:rsidR="00C52148" w:rsidRDefault="00455802" w:rsidP="00455802">
      <w:pPr>
        <w:spacing w:before="120" w:after="120"/>
        <w:jc w:val="both"/>
        <w:rPr>
          <w:rFonts w:eastAsiaTheme="minorEastAsia"/>
          <w:color w:val="000000" w:themeColor="text1"/>
          <w:sz w:val="22"/>
          <w:szCs w:val="22"/>
          <w:lang w:eastAsia="zh-CN"/>
        </w:rPr>
      </w:pPr>
      <w:r w:rsidRPr="006C1A5F">
        <w:rPr>
          <w:rFonts w:eastAsiaTheme="minorEastAsia"/>
          <w:color w:val="000000" w:themeColor="text1"/>
          <w:sz w:val="22"/>
          <w:szCs w:val="22"/>
          <w:lang w:eastAsia="zh-CN"/>
        </w:rPr>
        <w:t xml:space="preserve">In addition to </w:t>
      </w:r>
      <w:r w:rsidR="004C1376">
        <w:rPr>
          <w:rFonts w:eastAsiaTheme="minorEastAsia"/>
          <w:color w:val="000000" w:themeColor="text1"/>
          <w:sz w:val="22"/>
          <w:szCs w:val="22"/>
          <w:lang w:eastAsia="zh-CN"/>
        </w:rPr>
        <w:t xml:space="preserve">the </w:t>
      </w:r>
      <w:r w:rsidRPr="006C1A5F">
        <w:rPr>
          <w:rFonts w:eastAsiaTheme="minorEastAsia"/>
          <w:color w:val="000000" w:themeColor="text1"/>
          <w:sz w:val="22"/>
          <w:szCs w:val="22"/>
          <w:lang w:eastAsia="zh-CN"/>
        </w:rPr>
        <w:t xml:space="preserve">Rel-18 study, Rel-19 further demonstrated the performance gain of cell/site specific models, and CSI compression with time domain aspects, e.g., spatial/temporal/frequency compression, CSI compression plus prediction. </w:t>
      </w:r>
      <w:r w:rsidR="00C52148">
        <w:rPr>
          <w:rFonts w:eastAsiaTheme="minorEastAsia"/>
          <w:color w:val="000000" w:themeColor="text1"/>
          <w:sz w:val="22"/>
          <w:szCs w:val="22"/>
          <w:lang w:eastAsia="zh-CN"/>
        </w:rPr>
        <w:t xml:space="preserve">The following table </w:t>
      </w:r>
      <w:r w:rsidR="00BF27C3">
        <w:rPr>
          <w:rFonts w:eastAsiaTheme="minorEastAsia"/>
          <w:color w:val="000000" w:themeColor="text1"/>
          <w:sz w:val="22"/>
          <w:szCs w:val="22"/>
          <w:lang w:eastAsia="zh-CN"/>
        </w:rPr>
        <w:t>summarizes</w:t>
      </w:r>
      <w:r w:rsidR="00C52148">
        <w:rPr>
          <w:rFonts w:eastAsiaTheme="minorEastAsia"/>
          <w:color w:val="000000" w:themeColor="text1"/>
          <w:sz w:val="22"/>
          <w:szCs w:val="22"/>
          <w:lang w:eastAsia="zh-CN"/>
        </w:rPr>
        <w:t xml:space="preserve"> the </w:t>
      </w:r>
      <w:r w:rsidR="00BF27C3">
        <w:rPr>
          <w:rFonts w:eastAsiaTheme="minorEastAsia"/>
          <w:color w:val="000000" w:themeColor="text1"/>
          <w:sz w:val="22"/>
          <w:szCs w:val="22"/>
          <w:lang w:eastAsia="zh-CN"/>
        </w:rPr>
        <w:t>cases for evaluation</w:t>
      </w:r>
      <w:r w:rsidR="0058218F">
        <w:rPr>
          <w:rFonts w:eastAsiaTheme="minorEastAsia"/>
          <w:color w:val="000000" w:themeColor="text1"/>
          <w:sz w:val="22"/>
          <w:szCs w:val="22"/>
          <w:lang w:eastAsia="zh-CN"/>
        </w:rPr>
        <w:t xml:space="preserve"> of </w:t>
      </w:r>
      <w:r w:rsidR="0058218F" w:rsidRPr="0058218F">
        <w:rPr>
          <w:rFonts w:eastAsiaTheme="minorEastAsia"/>
          <w:color w:val="000000" w:themeColor="text1"/>
          <w:sz w:val="22"/>
          <w:szCs w:val="22"/>
          <w:lang w:eastAsia="zh-CN"/>
        </w:rPr>
        <w:t>temporal domain aspects</w:t>
      </w:r>
      <w:r w:rsidR="00701EF3">
        <w:rPr>
          <w:rFonts w:eastAsiaTheme="minorEastAsia"/>
          <w:color w:val="000000" w:themeColor="text1"/>
          <w:sz w:val="22"/>
          <w:szCs w:val="22"/>
          <w:lang w:eastAsia="zh-CN"/>
        </w:rPr>
        <w:t>.</w:t>
      </w:r>
      <w:r w:rsidR="00BC41A5">
        <w:rPr>
          <w:rFonts w:eastAsiaTheme="minorEastAsia"/>
          <w:color w:val="000000" w:themeColor="text1"/>
          <w:sz w:val="22"/>
          <w:szCs w:val="22"/>
          <w:lang w:eastAsia="zh-CN"/>
        </w:rPr>
        <w:t xml:space="preserve">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C52148" w:rsidRPr="00C52148" w14:paraId="66CF2DB3" w14:textId="77777777" w:rsidTr="00FB5885">
        <w:tc>
          <w:tcPr>
            <w:tcW w:w="779" w:type="dxa"/>
            <w:shd w:val="clear" w:color="auto" w:fill="auto"/>
          </w:tcPr>
          <w:p w14:paraId="6ACEABBD" w14:textId="77777777" w:rsidR="00C52148" w:rsidRPr="00C52148" w:rsidRDefault="00C52148" w:rsidP="00C52148">
            <w:pPr>
              <w:spacing w:after="0"/>
              <w:rPr>
                <w:rFonts w:ascii="Times" w:eastAsia="Batang" w:hAnsi="Times"/>
                <w:szCs w:val="24"/>
              </w:rPr>
            </w:pPr>
            <w:r w:rsidRPr="00C52148">
              <w:rPr>
                <w:rFonts w:ascii="Times" w:eastAsia="Batang" w:hAnsi="Times"/>
                <w:b/>
                <w:bCs/>
                <w:szCs w:val="24"/>
              </w:rPr>
              <w:lastRenderedPageBreak/>
              <w:t>Case</w:t>
            </w:r>
          </w:p>
        </w:tc>
        <w:tc>
          <w:tcPr>
            <w:tcW w:w="1506" w:type="dxa"/>
            <w:shd w:val="clear" w:color="auto" w:fill="auto"/>
          </w:tcPr>
          <w:p w14:paraId="159F746A" w14:textId="77777777" w:rsidR="00C52148" w:rsidRPr="00C52148" w:rsidRDefault="00C52148" w:rsidP="00C52148">
            <w:pPr>
              <w:spacing w:after="0"/>
              <w:jc w:val="center"/>
              <w:rPr>
                <w:rFonts w:ascii="Times" w:eastAsia="Batang" w:hAnsi="Times"/>
                <w:szCs w:val="24"/>
              </w:rPr>
            </w:pPr>
            <w:r w:rsidRPr="00C52148">
              <w:rPr>
                <w:rFonts w:ascii="Times" w:eastAsia="Batang" w:hAnsi="Times"/>
                <w:b/>
                <w:bCs/>
                <w:szCs w:val="24"/>
              </w:rPr>
              <w:t>Target CSI slot(s)</w:t>
            </w:r>
          </w:p>
        </w:tc>
        <w:tc>
          <w:tcPr>
            <w:tcW w:w="3380" w:type="dxa"/>
            <w:shd w:val="clear" w:color="auto" w:fill="auto"/>
          </w:tcPr>
          <w:p w14:paraId="2141B8A3" w14:textId="0555345F" w:rsidR="00C52148" w:rsidRPr="00C52148" w:rsidRDefault="00C52148" w:rsidP="00BF27C3">
            <w:pPr>
              <w:spacing w:after="0"/>
              <w:jc w:val="center"/>
              <w:rPr>
                <w:rFonts w:ascii="Times" w:eastAsia="Batang" w:hAnsi="Times"/>
                <w:szCs w:val="24"/>
              </w:rPr>
            </w:pPr>
            <w:r w:rsidRPr="00C52148">
              <w:rPr>
                <w:rFonts w:ascii="Times" w:eastAsia="Batang" w:hAnsi="Times"/>
                <w:b/>
                <w:bCs/>
                <w:szCs w:val="24"/>
              </w:rPr>
              <w:t>Whether the UE uses past CSI information</w:t>
            </w:r>
          </w:p>
        </w:tc>
        <w:tc>
          <w:tcPr>
            <w:tcW w:w="3690" w:type="dxa"/>
            <w:shd w:val="clear" w:color="auto" w:fill="auto"/>
          </w:tcPr>
          <w:p w14:paraId="71550C8B" w14:textId="21A02E05" w:rsidR="00C52148" w:rsidRPr="00C52148" w:rsidRDefault="00C52148" w:rsidP="00BF27C3">
            <w:pPr>
              <w:spacing w:after="0"/>
              <w:jc w:val="center"/>
              <w:rPr>
                <w:rFonts w:ascii="Times" w:eastAsia="Batang" w:hAnsi="Times"/>
                <w:szCs w:val="24"/>
              </w:rPr>
            </w:pPr>
            <w:r w:rsidRPr="00C52148">
              <w:rPr>
                <w:rFonts w:ascii="Times" w:eastAsia="Batang" w:hAnsi="Times"/>
                <w:b/>
                <w:bCs/>
                <w:szCs w:val="24"/>
              </w:rPr>
              <w:t>Whether the network uses past CSI information</w:t>
            </w:r>
          </w:p>
        </w:tc>
      </w:tr>
      <w:tr w:rsidR="00C52148" w:rsidRPr="00C52148" w14:paraId="763FE1D4" w14:textId="77777777" w:rsidTr="00FB5885">
        <w:tc>
          <w:tcPr>
            <w:tcW w:w="779" w:type="dxa"/>
            <w:shd w:val="clear" w:color="auto" w:fill="auto"/>
          </w:tcPr>
          <w:p w14:paraId="351919F3" w14:textId="77777777" w:rsidR="00C52148" w:rsidRPr="00C52148" w:rsidRDefault="00C52148" w:rsidP="00C52148">
            <w:pPr>
              <w:spacing w:after="0"/>
              <w:rPr>
                <w:rFonts w:ascii="Times" w:eastAsia="Batang" w:hAnsi="Times"/>
                <w:szCs w:val="24"/>
              </w:rPr>
            </w:pPr>
            <w:r w:rsidRPr="00C52148">
              <w:rPr>
                <w:rFonts w:ascii="Times" w:eastAsia="Batang" w:hAnsi="Times"/>
                <w:szCs w:val="24"/>
              </w:rPr>
              <w:t>0</w:t>
            </w:r>
          </w:p>
        </w:tc>
        <w:tc>
          <w:tcPr>
            <w:tcW w:w="1506" w:type="dxa"/>
            <w:shd w:val="clear" w:color="auto" w:fill="auto"/>
          </w:tcPr>
          <w:p w14:paraId="1F0544AA"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Present slot</w:t>
            </w:r>
          </w:p>
        </w:tc>
        <w:tc>
          <w:tcPr>
            <w:tcW w:w="3380" w:type="dxa"/>
            <w:shd w:val="clear" w:color="auto" w:fill="auto"/>
          </w:tcPr>
          <w:p w14:paraId="2827E8E1"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No</w:t>
            </w:r>
          </w:p>
        </w:tc>
        <w:tc>
          <w:tcPr>
            <w:tcW w:w="3690" w:type="dxa"/>
            <w:shd w:val="clear" w:color="auto" w:fill="auto"/>
          </w:tcPr>
          <w:p w14:paraId="1E1DBF48"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No</w:t>
            </w:r>
          </w:p>
        </w:tc>
      </w:tr>
      <w:tr w:rsidR="00C52148" w:rsidRPr="00C52148" w14:paraId="1C9471B5" w14:textId="77777777" w:rsidTr="00FB5885">
        <w:tc>
          <w:tcPr>
            <w:tcW w:w="779" w:type="dxa"/>
            <w:shd w:val="clear" w:color="auto" w:fill="auto"/>
          </w:tcPr>
          <w:p w14:paraId="0BC77675" w14:textId="77777777" w:rsidR="00C52148" w:rsidRPr="00C52148" w:rsidRDefault="00C52148" w:rsidP="00C52148">
            <w:pPr>
              <w:spacing w:after="0"/>
              <w:rPr>
                <w:rFonts w:ascii="Times" w:eastAsia="Batang" w:hAnsi="Times"/>
                <w:b/>
                <w:bCs/>
                <w:szCs w:val="24"/>
              </w:rPr>
            </w:pPr>
            <w:r w:rsidRPr="00C52148">
              <w:rPr>
                <w:rFonts w:ascii="Times" w:eastAsia="Batang" w:hAnsi="Times"/>
                <w:b/>
                <w:bCs/>
                <w:szCs w:val="24"/>
              </w:rPr>
              <w:t>1</w:t>
            </w:r>
          </w:p>
        </w:tc>
        <w:tc>
          <w:tcPr>
            <w:tcW w:w="1506" w:type="dxa"/>
            <w:shd w:val="clear" w:color="auto" w:fill="auto"/>
          </w:tcPr>
          <w:p w14:paraId="7E182477"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Present slot</w:t>
            </w:r>
          </w:p>
        </w:tc>
        <w:tc>
          <w:tcPr>
            <w:tcW w:w="3380" w:type="dxa"/>
            <w:shd w:val="clear" w:color="auto" w:fill="auto"/>
          </w:tcPr>
          <w:p w14:paraId="7F3BF1BF"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Yes</w:t>
            </w:r>
          </w:p>
        </w:tc>
        <w:tc>
          <w:tcPr>
            <w:tcW w:w="3690" w:type="dxa"/>
            <w:shd w:val="clear" w:color="auto" w:fill="auto"/>
          </w:tcPr>
          <w:p w14:paraId="39B62ACB"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No</w:t>
            </w:r>
          </w:p>
        </w:tc>
      </w:tr>
      <w:tr w:rsidR="00C52148" w:rsidRPr="00C52148" w14:paraId="0FBF5245" w14:textId="77777777" w:rsidTr="00FB5885">
        <w:tc>
          <w:tcPr>
            <w:tcW w:w="779" w:type="dxa"/>
            <w:shd w:val="clear" w:color="auto" w:fill="auto"/>
          </w:tcPr>
          <w:p w14:paraId="05DAFCEE" w14:textId="77777777" w:rsidR="00C52148" w:rsidRPr="00C52148" w:rsidRDefault="00C52148" w:rsidP="00C52148">
            <w:pPr>
              <w:spacing w:after="0"/>
              <w:rPr>
                <w:rFonts w:ascii="Times" w:eastAsia="Batang" w:hAnsi="Times"/>
                <w:szCs w:val="24"/>
              </w:rPr>
            </w:pPr>
            <w:r w:rsidRPr="00C52148">
              <w:rPr>
                <w:rFonts w:ascii="Times" w:eastAsia="Batang" w:hAnsi="Times"/>
                <w:b/>
                <w:bCs/>
                <w:szCs w:val="24"/>
              </w:rPr>
              <w:t>2</w:t>
            </w:r>
          </w:p>
        </w:tc>
        <w:tc>
          <w:tcPr>
            <w:tcW w:w="1506" w:type="dxa"/>
            <w:shd w:val="clear" w:color="auto" w:fill="auto"/>
          </w:tcPr>
          <w:p w14:paraId="3D25F793"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Present slot</w:t>
            </w:r>
          </w:p>
        </w:tc>
        <w:tc>
          <w:tcPr>
            <w:tcW w:w="3380" w:type="dxa"/>
            <w:shd w:val="clear" w:color="auto" w:fill="auto"/>
          </w:tcPr>
          <w:p w14:paraId="74979652"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Yes</w:t>
            </w:r>
          </w:p>
        </w:tc>
        <w:tc>
          <w:tcPr>
            <w:tcW w:w="3690" w:type="dxa"/>
            <w:shd w:val="clear" w:color="auto" w:fill="auto"/>
          </w:tcPr>
          <w:p w14:paraId="766EB269"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Yes</w:t>
            </w:r>
          </w:p>
        </w:tc>
      </w:tr>
      <w:tr w:rsidR="00C52148" w:rsidRPr="00C52148" w14:paraId="65C7DDD7" w14:textId="77777777" w:rsidTr="00FB5885">
        <w:tc>
          <w:tcPr>
            <w:tcW w:w="779" w:type="dxa"/>
            <w:shd w:val="clear" w:color="auto" w:fill="auto"/>
          </w:tcPr>
          <w:p w14:paraId="39C3D8BD" w14:textId="77777777" w:rsidR="00C52148" w:rsidRPr="00C52148" w:rsidRDefault="00C52148" w:rsidP="00C52148">
            <w:pPr>
              <w:spacing w:after="0"/>
              <w:rPr>
                <w:rFonts w:ascii="Times" w:eastAsia="Batang" w:hAnsi="Times"/>
                <w:szCs w:val="24"/>
              </w:rPr>
            </w:pPr>
            <w:r w:rsidRPr="00C52148">
              <w:rPr>
                <w:rFonts w:ascii="Times" w:eastAsia="Batang" w:hAnsi="Times"/>
                <w:b/>
                <w:bCs/>
                <w:szCs w:val="24"/>
              </w:rPr>
              <w:t>3</w:t>
            </w:r>
          </w:p>
        </w:tc>
        <w:tc>
          <w:tcPr>
            <w:tcW w:w="1506" w:type="dxa"/>
            <w:shd w:val="clear" w:color="auto" w:fill="auto"/>
          </w:tcPr>
          <w:p w14:paraId="295EA2ED"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Future slot(s)</w:t>
            </w:r>
          </w:p>
        </w:tc>
        <w:tc>
          <w:tcPr>
            <w:tcW w:w="3380" w:type="dxa"/>
            <w:shd w:val="clear" w:color="auto" w:fill="auto"/>
          </w:tcPr>
          <w:p w14:paraId="2E9D36E4"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Yes</w:t>
            </w:r>
          </w:p>
        </w:tc>
        <w:tc>
          <w:tcPr>
            <w:tcW w:w="3690" w:type="dxa"/>
            <w:shd w:val="clear" w:color="auto" w:fill="auto"/>
          </w:tcPr>
          <w:p w14:paraId="604F85AB"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No</w:t>
            </w:r>
          </w:p>
        </w:tc>
      </w:tr>
      <w:tr w:rsidR="00C52148" w:rsidRPr="00C52148" w14:paraId="7E3D5F3E" w14:textId="77777777" w:rsidTr="00FB5885">
        <w:tc>
          <w:tcPr>
            <w:tcW w:w="779" w:type="dxa"/>
            <w:shd w:val="clear" w:color="auto" w:fill="auto"/>
          </w:tcPr>
          <w:p w14:paraId="3F967073" w14:textId="77777777" w:rsidR="00C52148" w:rsidRPr="00C52148" w:rsidRDefault="00C52148" w:rsidP="00C52148">
            <w:pPr>
              <w:spacing w:after="0"/>
              <w:rPr>
                <w:rFonts w:ascii="Times" w:eastAsia="Batang" w:hAnsi="Times"/>
                <w:szCs w:val="24"/>
              </w:rPr>
            </w:pPr>
            <w:r w:rsidRPr="00C52148">
              <w:rPr>
                <w:rFonts w:ascii="Times" w:eastAsia="Batang" w:hAnsi="Times"/>
                <w:b/>
                <w:bCs/>
                <w:szCs w:val="24"/>
              </w:rPr>
              <w:t>4</w:t>
            </w:r>
          </w:p>
        </w:tc>
        <w:tc>
          <w:tcPr>
            <w:tcW w:w="1506" w:type="dxa"/>
            <w:shd w:val="clear" w:color="auto" w:fill="auto"/>
          </w:tcPr>
          <w:p w14:paraId="0964C279"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Future slot(s)</w:t>
            </w:r>
          </w:p>
        </w:tc>
        <w:tc>
          <w:tcPr>
            <w:tcW w:w="3380" w:type="dxa"/>
            <w:shd w:val="clear" w:color="auto" w:fill="auto"/>
          </w:tcPr>
          <w:p w14:paraId="79855580"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Yes</w:t>
            </w:r>
          </w:p>
        </w:tc>
        <w:tc>
          <w:tcPr>
            <w:tcW w:w="3690" w:type="dxa"/>
            <w:shd w:val="clear" w:color="auto" w:fill="auto"/>
          </w:tcPr>
          <w:p w14:paraId="0B2DFC86"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Yes</w:t>
            </w:r>
          </w:p>
        </w:tc>
      </w:tr>
      <w:tr w:rsidR="00C52148" w:rsidRPr="00C52148" w14:paraId="02D78C99" w14:textId="77777777" w:rsidTr="00FB5885">
        <w:tc>
          <w:tcPr>
            <w:tcW w:w="779" w:type="dxa"/>
            <w:shd w:val="clear" w:color="auto" w:fill="auto"/>
          </w:tcPr>
          <w:p w14:paraId="137BC111" w14:textId="77777777" w:rsidR="00C52148" w:rsidRPr="00C52148" w:rsidRDefault="00C52148" w:rsidP="00C52148">
            <w:pPr>
              <w:spacing w:after="0"/>
              <w:rPr>
                <w:rFonts w:ascii="Times" w:eastAsia="Batang" w:hAnsi="Times"/>
                <w:b/>
                <w:bCs/>
                <w:szCs w:val="24"/>
              </w:rPr>
            </w:pPr>
            <w:r w:rsidRPr="00C52148">
              <w:rPr>
                <w:rFonts w:ascii="Times" w:eastAsia="Batang" w:hAnsi="Times"/>
                <w:b/>
                <w:bCs/>
                <w:szCs w:val="24"/>
              </w:rPr>
              <w:t>5</w:t>
            </w:r>
          </w:p>
        </w:tc>
        <w:tc>
          <w:tcPr>
            <w:tcW w:w="1506" w:type="dxa"/>
            <w:shd w:val="clear" w:color="auto" w:fill="auto"/>
          </w:tcPr>
          <w:p w14:paraId="0DAA6040"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Present slot</w:t>
            </w:r>
          </w:p>
        </w:tc>
        <w:tc>
          <w:tcPr>
            <w:tcW w:w="3380" w:type="dxa"/>
            <w:shd w:val="clear" w:color="auto" w:fill="auto"/>
          </w:tcPr>
          <w:p w14:paraId="5C3B3E21"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No</w:t>
            </w:r>
          </w:p>
        </w:tc>
        <w:tc>
          <w:tcPr>
            <w:tcW w:w="3690" w:type="dxa"/>
            <w:shd w:val="clear" w:color="auto" w:fill="auto"/>
          </w:tcPr>
          <w:p w14:paraId="67CB71BF" w14:textId="77777777" w:rsidR="00C52148" w:rsidRPr="00C52148" w:rsidRDefault="00C52148" w:rsidP="00C52148">
            <w:pPr>
              <w:spacing w:after="0"/>
              <w:jc w:val="center"/>
              <w:rPr>
                <w:rFonts w:ascii="Times" w:eastAsia="Batang" w:hAnsi="Times"/>
                <w:szCs w:val="24"/>
              </w:rPr>
            </w:pPr>
            <w:r w:rsidRPr="00C52148">
              <w:rPr>
                <w:rFonts w:ascii="Times" w:eastAsia="Batang" w:hAnsi="Times"/>
                <w:szCs w:val="24"/>
              </w:rPr>
              <w:t>Yes</w:t>
            </w:r>
          </w:p>
        </w:tc>
      </w:tr>
    </w:tbl>
    <w:p w14:paraId="05561A68" w14:textId="13B3DF88" w:rsidR="00BC41A5" w:rsidRDefault="00BC41A5" w:rsidP="0045580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w:t>
      </w:r>
      <w:r w:rsidR="004C1376">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RAN1</w:t>
      </w:r>
      <w:r>
        <w:rPr>
          <w:rFonts w:eastAsiaTheme="minorEastAsia" w:hint="eastAsia"/>
          <w:color w:val="000000" w:themeColor="text1"/>
          <w:sz w:val="22"/>
          <w:szCs w:val="22"/>
          <w:lang w:eastAsia="zh-CN"/>
        </w:rPr>
        <w:t>#121</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w:t>
      </w:r>
      <w:r w:rsidRPr="00BC41A5">
        <w:rPr>
          <w:rFonts w:eastAsiaTheme="minorEastAsia"/>
          <w:color w:val="000000" w:themeColor="text1"/>
          <w:sz w:val="22"/>
          <w:szCs w:val="22"/>
          <w:lang w:eastAsia="zh-CN"/>
        </w:rPr>
        <w:t>RAN1 recommend</w:t>
      </w:r>
      <w:r w:rsidR="004C1376">
        <w:rPr>
          <w:rFonts w:eastAsiaTheme="minorEastAsia"/>
          <w:color w:val="000000" w:themeColor="text1"/>
          <w:sz w:val="22"/>
          <w:szCs w:val="22"/>
          <w:lang w:eastAsia="zh-CN"/>
        </w:rPr>
        <w:t>ed</w:t>
      </w:r>
      <w:r w:rsidRPr="00BC41A5">
        <w:rPr>
          <w:rFonts w:eastAsiaTheme="minorEastAsia"/>
          <w:color w:val="000000" w:themeColor="text1"/>
          <w:sz w:val="22"/>
          <w:szCs w:val="22"/>
          <w:lang w:eastAsia="zh-CN"/>
        </w:rPr>
        <w:t xml:space="preserve"> the following with potential RAN1 specification impacts common to all inter-vendor collaboration options.</w:t>
      </w:r>
    </w:p>
    <w:tbl>
      <w:tblPr>
        <w:tblStyle w:val="TableGrid"/>
        <w:tblW w:w="0" w:type="auto"/>
        <w:tblLook w:val="04A0" w:firstRow="1" w:lastRow="0" w:firstColumn="1" w:lastColumn="0" w:noHBand="0" w:noVBand="1"/>
      </w:tblPr>
      <w:tblGrid>
        <w:gridCol w:w="9631"/>
      </w:tblGrid>
      <w:tr w:rsidR="00BC41A5" w14:paraId="420C1A07" w14:textId="77777777" w:rsidTr="00BC41A5">
        <w:tc>
          <w:tcPr>
            <w:tcW w:w="9631" w:type="dxa"/>
          </w:tcPr>
          <w:p w14:paraId="536EF27D" w14:textId="77777777" w:rsidR="00BC41A5" w:rsidRPr="001F3C39" w:rsidRDefault="00BC41A5" w:rsidP="00E95876">
            <w:pPr>
              <w:numPr>
                <w:ilvl w:val="0"/>
                <w:numId w:val="15"/>
              </w:numPr>
              <w:suppressAutoHyphens/>
              <w:contextualSpacing/>
              <w:jc w:val="both"/>
            </w:pPr>
            <w:r w:rsidRPr="001F3C39">
              <w:t xml:space="preserve">Recommend Case 0 </w:t>
            </w:r>
          </w:p>
          <w:p w14:paraId="599847EC" w14:textId="342B67AA" w:rsidR="00BC41A5" w:rsidRPr="00BA32B5" w:rsidRDefault="00BC41A5" w:rsidP="00E95876">
            <w:pPr>
              <w:numPr>
                <w:ilvl w:val="1"/>
                <w:numId w:val="15"/>
              </w:numPr>
              <w:suppressAutoHyphens/>
              <w:contextualSpacing/>
              <w:jc w:val="both"/>
            </w:pPr>
            <w:r w:rsidRPr="001F3C39">
              <w:t>Case 2 and 3 can be considered for further enhancement built upon the specification of case 0.</w:t>
            </w:r>
          </w:p>
        </w:tc>
      </w:tr>
    </w:tbl>
    <w:p w14:paraId="5C6212F2" w14:textId="765FD873" w:rsidR="0052372A" w:rsidRDefault="00455802" w:rsidP="0045580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Meanwhile, </w:t>
      </w:r>
      <w:r w:rsidRPr="006C1A5F">
        <w:rPr>
          <w:rFonts w:eastAsiaTheme="minorEastAsia"/>
          <w:color w:val="000000" w:themeColor="text1"/>
          <w:sz w:val="22"/>
          <w:szCs w:val="22"/>
          <w:lang w:eastAsia="zh-CN"/>
        </w:rPr>
        <w:t>Rel-18/19 studies identified and are trying to provide solutions to issues related to inter-vendor training collaboration.</w:t>
      </w:r>
      <w:r>
        <w:rPr>
          <w:rFonts w:eastAsiaTheme="minorEastAsia" w:hint="eastAsia"/>
          <w:color w:val="000000" w:themeColor="text1"/>
          <w:sz w:val="22"/>
          <w:szCs w:val="22"/>
          <w:lang w:eastAsia="zh-CN"/>
        </w:rPr>
        <w:t xml:space="preserve"> </w:t>
      </w:r>
      <w:r w:rsidR="0052372A">
        <w:rPr>
          <w:rFonts w:eastAsiaTheme="minorEastAsia"/>
          <w:color w:val="000000" w:themeColor="text1"/>
          <w:sz w:val="22"/>
          <w:szCs w:val="22"/>
          <w:lang w:eastAsia="zh-CN"/>
        </w:rPr>
        <w:t xml:space="preserve">And the following conclusions have been reached in </w:t>
      </w:r>
      <w:r w:rsidR="004C1376">
        <w:rPr>
          <w:rFonts w:eastAsiaTheme="minorEastAsia"/>
          <w:color w:val="000000" w:themeColor="text1"/>
          <w:sz w:val="22"/>
          <w:szCs w:val="22"/>
          <w:lang w:eastAsia="zh-CN"/>
        </w:rPr>
        <w:t xml:space="preserve">the </w:t>
      </w:r>
      <w:r w:rsidR="0052372A">
        <w:rPr>
          <w:rFonts w:eastAsiaTheme="minorEastAsia"/>
          <w:color w:val="000000" w:themeColor="text1"/>
          <w:sz w:val="22"/>
          <w:szCs w:val="22"/>
          <w:lang w:eastAsia="zh-CN"/>
        </w:rPr>
        <w:t>RAN1#12</w:t>
      </w:r>
      <w:r w:rsidR="00BC41A5">
        <w:rPr>
          <w:rFonts w:eastAsiaTheme="minorEastAsia" w:hint="eastAsia"/>
          <w:color w:val="000000" w:themeColor="text1"/>
          <w:sz w:val="22"/>
          <w:szCs w:val="22"/>
          <w:lang w:eastAsia="zh-CN"/>
        </w:rPr>
        <w:t>1</w:t>
      </w:r>
      <w:r w:rsidR="0052372A">
        <w:rPr>
          <w:rFonts w:eastAsiaTheme="minorEastAsia"/>
          <w:color w:val="000000" w:themeColor="text1"/>
          <w:sz w:val="22"/>
          <w:szCs w:val="22"/>
          <w:lang w:eastAsia="zh-CN"/>
        </w:rPr>
        <w:t xml:space="preserve"> meeting.</w:t>
      </w:r>
    </w:p>
    <w:tbl>
      <w:tblPr>
        <w:tblStyle w:val="TableGrid"/>
        <w:tblW w:w="0" w:type="auto"/>
        <w:tblLook w:val="04A0" w:firstRow="1" w:lastRow="0" w:firstColumn="1" w:lastColumn="0" w:noHBand="0" w:noVBand="1"/>
      </w:tblPr>
      <w:tblGrid>
        <w:gridCol w:w="9631"/>
      </w:tblGrid>
      <w:tr w:rsidR="0052372A" w14:paraId="2CBFD175" w14:textId="77777777" w:rsidTr="0052372A">
        <w:tc>
          <w:tcPr>
            <w:tcW w:w="9631" w:type="dxa"/>
          </w:tcPr>
          <w:p w14:paraId="4AA1DBC4" w14:textId="77777777" w:rsidR="00BA32B5" w:rsidRPr="00BA32B5" w:rsidRDefault="00BA32B5" w:rsidP="00BA32B5">
            <w:r w:rsidRPr="00BA32B5">
              <w:t xml:space="preserve">For inter-vendor collaboration, RAN1 concludes that both Direction A and Direction C are feasible. For Direction A, RAN1 concludes that the feasible sub-options are sub-option 4-1 and sub-option 3a-1, and in case of sub-option 3a-1, with and without target CSI sharing from NW side. </w:t>
            </w:r>
          </w:p>
          <w:p w14:paraId="3E78BE27" w14:textId="77777777" w:rsidR="00BA32B5" w:rsidRPr="00BA32B5" w:rsidRDefault="00BA32B5" w:rsidP="00E95876">
            <w:pPr>
              <w:numPr>
                <w:ilvl w:val="0"/>
                <w:numId w:val="14"/>
              </w:numPr>
              <w:suppressAutoHyphens/>
              <w:spacing w:after="160" w:line="278" w:lineRule="auto"/>
              <w:contextualSpacing/>
              <w:jc w:val="both"/>
            </w:pPr>
            <w:r w:rsidRPr="00BA32B5">
              <w:t xml:space="preserve">Performance: Direction C with standardized reference model (structure + parameters) ensures a minimum performance requirement, while Direction A with standardized reference model structure + parameters (sub-option 3a-1), or standardized dataset exchange (sub-option 4-1) from NW-side to UE-side may achieve better performance. </w:t>
            </w:r>
          </w:p>
          <w:p w14:paraId="3923B0BD" w14:textId="77777777" w:rsidR="00BA32B5" w:rsidRPr="00BA32B5" w:rsidRDefault="00BA32B5" w:rsidP="00E95876">
            <w:pPr>
              <w:numPr>
                <w:ilvl w:val="0"/>
                <w:numId w:val="14"/>
              </w:numPr>
              <w:suppressAutoHyphens/>
              <w:spacing w:after="160" w:line="278" w:lineRule="auto"/>
              <w:contextualSpacing/>
              <w:jc w:val="both"/>
            </w:pPr>
            <w:r w:rsidRPr="00BA32B5">
              <w:t>Direction C addresses inter-vendor collaboration complexity: From RAN1 perspective, Direction C (a.k.a., option 1) eliminates the inter-vendor collaboration complexity if it is feasible to standardize the model. The fully standardized reference model (structure + parameters) should be trained using synthetic data. The model structure and parameters are assumed to be equivalent to the to-be-specified model, if specified, for performance requirements in RAN4. RAN1 concludes that the scalable model structure specification and model parameters specification is feasible, but the conclusion on interoperability and RAN4 testing feasibility is a separate study in RAN4.</w:t>
            </w:r>
          </w:p>
          <w:p w14:paraId="5D15EA06" w14:textId="736023C3" w:rsidR="0052372A" w:rsidRPr="00BA32B5" w:rsidRDefault="00BA32B5" w:rsidP="00E95876">
            <w:pPr>
              <w:numPr>
                <w:ilvl w:val="0"/>
                <w:numId w:val="14"/>
              </w:numPr>
              <w:suppressAutoHyphens/>
              <w:spacing w:after="160" w:line="278" w:lineRule="auto"/>
              <w:contextualSpacing/>
              <w:jc w:val="both"/>
            </w:pPr>
            <w:r w:rsidRPr="00BA32B5">
              <w:t xml:space="preserve">For Direction A with sub-option 4-1 and 3a-1, RAN1 concludes that standardized signaling, if feasible and specified, can be used for model parameter / dataset exchange to alleviate / resolve the inter-vendor collaboration complexity. The standardized signaling, if needed, may be over-the-air, or other approaches. </w:t>
            </w:r>
            <w:r w:rsidRPr="00BA32B5">
              <w:rPr>
                <w:rFonts w:eastAsia="DengXian" w:hint="eastAsia"/>
                <w:lang w:eastAsia="zh-CN"/>
              </w:rPr>
              <w:t>For</w:t>
            </w:r>
            <w:r w:rsidRPr="00BA32B5">
              <w:t xml:space="preserve"> OTA </w:t>
            </w:r>
            <w:r w:rsidRPr="00BA32B5">
              <w:rPr>
                <w:rFonts w:eastAsia="DengXian" w:hint="eastAsia"/>
                <w:lang w:eastAsia="zh-CN"/>
              </w:rPr>
              <w:t xml:space="preserve">and non-OTA </w:t>
            </w:r>
            <w:r w:rsidRPr="00BA32B5">
              <w:t xml:space="preserve">based standardized signaling, </w:t>
            </w:r>
            <w:r w:rsidRPr="00BA32B5">
              <w:rPr>
                <w:rFonts w:eastAsia="DengXian" w:hint="eastAsia"/>
                <w:lang w:eastAsia="zh-CN"/>
              </w:rPr>
              <w:t>as well as t</w:t>
            </w:r>
            <w:r w:rsidRPr="00BA32B5">
              <w:t>he feasibility of standardized signaling</w:t>
            </w:r>
            <w:r w:rsidRPr="00BA32B5">
              <w:rPr>
                <w:rFonts w:eastAsia="DengXian" w:hint="eastAsia"/>
                <w:lang w:eastAsia="zh-CN"/>
              </w:rPr>
              <w:t xml:space="preserve">, related status have been provided in </w:t>
            </w:r>
            <w:r w:rsidRPr="00BA32B5">
              <w:t>[R2-2503169]. For sub-option 3a-1, the specified encoder (a.k.a., CSI generation part) structure should be determined using synthetic data, and the scalable encoder structure specification is feasible.</w:t>
            </w:r>
          </w:p>
        </w:tc>
      </w:tr>
    </w:tbl>
    <w:p w14:paraId="78E8DCE6" w14:textId="65B49918" w:rsidR="00455802" w:rsidRDefault="00455802" w:rsidP="0045580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w:t>
      </w:r>
      <w:r w:rsidR="000C22B6">
        <w:rPr>
          <w:rFonts w:eastAsiaTheme="minorEastAsia"/>
          <w:color w:val="000000" w:themeColor="text1"/>
          <w:sz w:val="22"/>
          <w:szCs w:val="22"/>
          <w:lang w:eastAsia="zh-CN"/>
        </w:rPr>
        <w:t xml:space="preserve">in RAN1, </w:t>
      </w:r>
      <w:r w:rsidRPr="006C1A5F">
        <w:rPr>
          <w:rFonts w:eastAsiaTheme="minorEastAsia"/>
          <w:color w:val="000000" w:themeColor="text1"/>
          <w:sz w:val="22"/>
          <w:szCs w:val="22"/>
          <w:lang w:eastAsia="zh-CN"/>
        </w:rPr>
        <w:t>Rel-19 studies on model identification, data collection and model transfer for two-sided model are ongoing.</w:t>
      </w:r>
    </w:p>
    <w:p w14:paraId="781188AA" w14:textId="0D305AF9" w:rsidR="00455802" w:rsidRDefault="00455802" w:rsidP="00455802">
      <w:pPr>
        <w:pStyle w:val="1st-ob-YJ"/>
        <w:spacing w:before="120" w:after="120"/>
        <w:rPr>
          <w:rFonts w:eastAsiaTheme="minorEastAsia"/>
          <w:sz w:val="22"/>
          <w:szCs w:val="22"/>
        </w:rPr>
      </w:pPr>
      <w:bookmarkStart w:id="12" w:name="_Toc191387812"/>
      <w:bookmarkStart w:id="13" w:name="_Toc191388555"/>
      <w:bookmarkStart w:id="14" w:name="_Toc191539777"/>
      <w:bookmarkStart w:id="15" w:name="_Toc198018293"/>
      <w:bookmarkStart w:id="16" w:name="_Toc198022405"/>
      <w:bookmarkStart w:id="17" w:name="_Toc198040440"/>
      <w:bookmarkStart w:id="18" w:name="_Toc198196652"/>
      <w:bookmarkStart w:id="19" w:name="_Toc198196900"/>
      <w:bookmarkStart w:id="20" w:name="_Toc198197986"/>
      <w:bookmarkStart w:id="21" w:name="_Toc199402804"/>
      <w:r>
        <w:rPr>
          <w:rFonts w:eastAsiaTheme="minorEastAsia"/>
          <w:sz w:val="22"/>
          <w:szCs w:val="22"/>
        </w:rPr>
        <w:t xml:space="preserve">For CSI compression, </w:t>
      </w:r>
      <w:r w:rsidRPr="006C1A5F">
        <w:rPr>
          <w:rFonts w:eastAsiaTheme="minorEastAsia"/>
          <w:color w:val="000000" w:themeColor="text1"/>
          <w:sz w:val="22"/>
          <w:szCs w:val="22"/>
        </w:rPr>
        <w:t>Rel-19 further demonstrated the performance gain of cell/site specific models, and CSI compression with time domain aspects, e.g., spatial/temporal/frequency compression, CSI compression plus prediction</w:t>
      </w:r>
      <w:r>
        <w:rPr>
          <w:rFonts w:eastAsiaTheme="minorEastAsia"/>
          <w:sz w:val="22"/>
          <w:szCs w:val="22"/>
        </w:rPr>
        <w:t>.</w:t>
      </w:r>
      <w:bookmarkEnd w:id="12"/>
      <w:bookmarkEnd w:id="13"/>
      <w:bookmarkEnd w:id="14"/>
      <w:bookmarkEnd w:id="15"/>
      <w:bookmarkEnd w:id="16"/>
      <w:bookmarkEnd w:id="17"/>
      <w:bookmarkEnd w:id="18"/>
      <w:bookmarkEnd w:id="19"/>
      <w:bookmarkEnd w:id="20"/>
      <w:bookmarkEnd w:id="21"/>
    </w:p>
    <w:p w14:paraId="19312D8F" w14:textId="3DCB7BB6" w:rsidR="0052372A" w:rsidRPr="0058218F" w:rsidRDefault="0052372A" w:rsidP="0058218F">
      <w:pPr>
        <w:pStyle w:val="1st-ob-YJ"/>
        <w:spacing w:before="120" w:after="120"/>
        <w:rPr>
          <w:rFonts w:eastAsiaTheme="minorEastAsia"/>
          <w:sz w:val="22"/>
          <w:szCs w:val="22"/>
        </w:rPr>
      </w:pPr>
      <w:bookmarkStart w:id="22" w:name="_Toc198018294"/>
      <w:bookmarkStart w:id="23" w:name="_Toc198022406"/>
      <w:bookmarkStart w:id="24" w:name="_Toc198040441"/>
      <w:bookmarkStart w:id="25" w:name="_Toc198196653"/>
      <w:bookmarkStart w:id="26" w:name="_Toc198196901"/>
      <w:bookmarkStart w:id="27" w:name="_Toc198197987"/>
      <w:bookmarkStart w:id="28" w:name="_Toc199402805"/>
      <w:r w:rsidRPr="0058218F">
        <w:rPr>
          <w:rFonts w:eastAsiaTheme="minorEastAsia"/>
          <w:sz w:val="22"/>
          <w:szCs w:val="22"/>
        </w:rPr>
        <w:t xml:space="preserve">For CSI compression, RAN1 concluded that both </w:t>
      </w:r>
      <w:bookmarkStart w:id="29" w:name="OLE_LINK8"/>
      <w:bookmarkStart w:id="30" w:name="OLE_LINK9"/>
      <w:r w:rsidRPr="0058218F">
        <w:rPr>
          <w:rFonts w:eastAsiaTheme="minorEastAsia"/>
          <w:sz w:val="22"/>
          <w:szCs w:val="22"/>
        </w:rPr>
        <w:t>Direction A</w:t>
      </w:r>
      <w:bookmarkEnd w:id="29"/>
      <w:bookmarkEnd w:id="30"/>
      <w:r w:rsidRPr="0058218F">
        <w:rPr>
          <w:rFonts w:eastAsiaTheme="minorEastAsia"/>
          <w:sz w:val="22"/>
          <w:szCs w:val="22"/>
        </w:rPr>
        <w:t xml:space="preserve"> and Direction C are feasible. RAN1 also conclu</w:t>
      </w:r>
      <w:r w:rsidR="0058218F" w:rsidRPr="0058218F">
        <w:rPr>
          <w:rFonts w:eastAsiaTheme="minorEastAsia"/>
          <w:sz w:val="22"/>
          <w:szCs w:val="22"/>
        </w:rPr>
        <w:t xml:space="preserve">ded that </w:t>
      </w:r>
      <w:bookmarkStart w:id="31" w:name="OLE_LINK10"/>
      <w:r w:rsidR="0058218F" w:rsidRPr="0058218F">
        <w:rPr>
          <w:rFonts w:eastAsiaTheme="minorEastAsia"/>
          <w:sz w:val="22"/>
          <w:szCs w:val="22"/>
        </w:rPr>
        <w:t>sub-option 4-1 and sub-option 3a-1</w:t>
      </w:r>
      <w:bookmarkEnd w:id="31"/>
      <w:r w:rsidR="0058218F" w:rsidRPr="0058218F">
        <w:rPr>
          <w:rFonts w:eastAsiaTheme="minorEastAsia"/>
          <w:sz w:val="22"/>
          <w:szCs w:val="22"/>
        </w:rPr>
        <w:t xml:space="preserve"> are feasible.</w:t>
      </w:r>
      <w:bookmarkEnd w:id="22"/>
      <w:bookmarkEnd w:id="23"/>
      <w:bookmarkEnd w:id="24"/>
      <w:bookmarkEnd w:id="25"/>
      <w:bookmarkEnd w:id="26"/>
      <w:bookmarkEnd w:id="27"/>
      <w:bookmarkEnd w:id="28"/>
    </w:p>
    <w:p w14:paraId="0839C702" w14:textId="15C48F26" w:rsidR="00701EF3" w:rsidRDefault="00455802" w:rsidP="0045580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sidR="00DA2F9E" w:rsidRPr="00DA2F9E">
        <w:rPr>
          <w:rFonts w:eastAsiaTheme="minorEastAsia"/>
          <w:color w:val="000000" w:themeColor="text1"/>
          <w:sz w:val="22"/>
          <w:szCs w:val="22"/>
          <w:lang w:eastAsia="zh-CN"/>
        </w:rPr>
        <w:t>t is important to specify CSI compression in 5G-Adv Rel-20 as the representative use case of two-sided model</w:t>
      </w:r>
      <w:r w:rsidR="00DA2F9E">
        <w:rPr>
          <w:rFonts w:eastAsiaTheme="minorEastAsia"/>
          <w:color w:val="000000" w:themeColor="text1"/>
          <w:sz w:val="22"/>
          <w:szCs w:val="22"/>
          <w:lang w:eastAsia="zh-CN"/>
        </w:rPr>
        <w:t xml:space="preserve">. </w:t>
      </w:r>
      <w:r w:rsidR="00AF725E">
        <w:rPr>
          <w:rFonts w:eastAsiaTheme="minorEastAsia"/>
          <w:color w:val="000000" w:themeColor="text1"/>
          <w:sz w:val="22"/>
          <w:szCs w:val="22"/>
          <w:lang w:eastAsia="zh-CN"/>
        </w:rPr>
        <w:t>As mentioned above, t</w:t>
      </w:r>
      <w:r w:rsidR="00FD46A1" w:rsidRPr="006C1A5F">
        <w:rPr>
          <w:rFonts w:eastAsiaTheme="minorEastAsia"/>
          <w:color w:val="000000" w:themeColor="text1"/>
          <w:sz w:val="22"/>
          <w:szCs w:val="22"/>
          <w:lang w:eastAsia="zh-CN"/>
        </w:rPr>
        <w:t>ime domain aspects</w:t>
      </w:r>
      <w:r w:rsidR="00FB5885">
        <w:rPr>
          <w:rFonts w:eastAsiaTheme="minorEastAsia"/>
          <w:color w:val="000000" w:themeColor="text1"/>
          <w:sz w:val="22"/>
          <w:szCs w:val="22"/>
          <w:lang w:eastAsia="zh-CN"/>
        </w:rPr>
        <w:t xml:space="preserve"> </w:t>
      </w:r>
      <w:r w:rsidR="00FD46A1">
        <w:rPr>
          <w:rFonts w:eastAsiaTheme="minorEastAsia"/>
          <w:color w:val="000000" w:themeColor="text1"/>
          <w:sz w:val="22"/>
          <w:szCs w:val="22"/>
          <w:lang w:eastAsia="zh-CN"/>
        </w:rPr>
        <w:t>are essential to achieve the</w:t>
      </w:r>
      <w:r w:rsidR="00AF725E">
        <w:rPr>
          <w:rFonts w:eastAsiaTheme="minorEastAsia"/>
          <w:color w:val="000000" w:themeColor="text1"/>
          <w:sz w:val="22"/>
          <w:szCs w:val="22"/>
          <w:lang w:eastAsia="zh-CN"/>
        </w:rPr>
        <w:t xml:space="preserve"> promised</w:t>
      </w:r>
      <w:r w:rsidR="00FD46A1">
        <w:rPr>
          <w:rFonts w:eastAsiaTheme="minorEastAsia"/>
          <w:color w:val="000000" w:themeColor="text1"/>
          <w:sz w:val="22"/>
          <w:szCs w:val="22"/>
          <w:lang w:eastAsia="zh-CN"/>
        </w:rPr>
        <w:t xml:space="preserve"> performance gain. </w:t>
      </w:r>
      <w:r w:rsidR="00FB5885">
        <w:rPr>
          <w:rFonts w:eastAsiaTheme="minorEastAsia"/>
          <w:color w:val="000000" w:themeColor="text1"/>
          <w:sz w:val="22"/>
          <w:szCs w:val="22"/>
          <w:lang w:eastAsia="zh-CN"/>
        </w:rPr>
        <w:t>Therefore, i</w:t>
      </w:r>
      <w:r w:rsidR="0038375C">
        <w:rPr>
          <w:rFonts w:eastAsiaTheme="minorEastAsia"/>
          <w:color w:val="000000" w:themeColor="text1"/>
          <w:sz w:val="22"/>
          <w:szCs w:val="22"/>
          <w:lang w:eastAsia="zh-CN"/>
        </w:rPr>
        <w:t xml:space="preserve">t is </w:t>
      </w:r>
      <w:r w:rsidR="004C1376">
        <w:rPr>
          <w:rFonts w:eastAsiaTheme="minorEastAsia"/>
          <w:color w:val="000000" w:themeColor="text1"/>
          <w:sz w:val="22"/>
          <w:szCs w:val="22"/>
          <w:lang w:eastAsia="zh-CN"/>
        </w:rPr>
        <w:t xml:space="preserve">necessary </w:t>
      </w:r>
      <w:r w:rsidR="0038375C">
        <w:rPr>
          <w:rFonts w:eastAsiaTheme="minorEastAsia"/>
          <w:color w:val="000000" w:themeColor="text1"/>
          <w:sz w:val="22"/>
          <w:szCs w:val="22"/>
          <w:lang w:eastAsia="zh-CN"/>
        </w:rPr>
        <w:t xml:space="preserve">to specify the support of Case 2 and Case 3 </w:t>
      </w:r>
      <w:r w:rsidR="00FB5885">
        <w:rPr>
          <w:rFonts w:eastAsiaTheme="minorEastAsia"/>
          <w:color w:val="000000" w:themeColor="text1"/>
          <w:sz w:val="22"/>
          <w:szCs w:val="22"/>
          <w:lang w:eastAsia="zh-CN"/>
        </w:rPr>
        <w:t>which include past and/or future CSI.</w:t>
      </w:r>
      <w:r w:rsidR="00405F7D">
        <w:rPr>
          <w:rFonts w:eastAsiaTheme="minorEastAsia"/>
          <w:color w:val="000000" w:themeColor="text1"/>
          <w:sz w:val="22"/>
          <w:szCs w:val="22"/>
          <w:lang w:eastAsia="zh-CN"/>
        </w:rPr>
        <w:t xml:space="preserve"> </w:t>
      </w:r>
      <w:r w:rsidR="004C1376">
        <w:rPr>
          <w:rFonts w:eastAsiaTheme="minorEastAsia"/>
          <w:color w:val="000000" w:themeColor="text1"/>
          <w:sz w:val="22"/>
          <w:szCs w:val="22"/>
          <w:lang w:eastAsia="zh-CN"/>
        </w:rPr>
        <w:t xml:space="preserve">In </w:t>
      </w:r>
      <w:r w:rsidR="00812238">
        <w:rPr>
          <w:rFonts w:eastAsiaTheme="minorEastAsia"/>
          <w:color w:val="000000" w:themeColor="text1"/>
          <w:sz w:val="22"/>
          <w:szCs w:val="22"/>
          <w:lang w:eastAsia="zh-CN"/>
        </w:rPr>
        <w:t xml:space="preserve">our understanding, </w:t>
      </w:r>
      <w:r w:rsidR="00405F7D" w:rsidRPr="00405F7D">
        <w:rPr>
          <w:rFonts w:eastAsiaTheme="minorEastAsia"/>
          <w:color w:val="000000" w:themeColor="text1"/>
          <w:sz w:val="22"/>
          <w:szCs w:val="22"/>
          <w:lang w:eastAsia="zh-CN"/>
        </w:rPr>
        <w:t>Case 0 can</w:t>
      </w:r>
      <w:r w:rsidR="00812238">
        <w:rPr>
          <w:rFonts w:eastAsiaTheme="minorEastAsia"/>
          <w:color w:val="000000" w:themeColor="text1"/>
          <w:sz w:val="22"/>
          <w:szCs w:val="22"/>
          <w:lang w:eastAsia="zh-CN"/>
        </w:rPr>
        <w:t xml:space="preserve"> also</w:t>
      </w:r>
      <w:r w:rsidR="00405F7D" w:rsidRPr="00405F7D">
        <w:rPr>
          <w:rFonts w:eastAsiaTheme="minorEastAsia"/>
          <w:color w:val="000000" w:themeColor="text1"/>
          <w:sz w:val="22"/>
          <w:szCs w:val="22"/>
          <w:lang w:eastAsia="zh-CN"/>
        </w:rPr>
        <w:t xml:space="preserve"> be regarded as a special case of Case 2.</w:t>
      </w:r>
    </w:p>
    <w:p w14:paraId="271B897B" w14:textId="30B4610A" w:rsidR="0038375C" w:rsidRDefault="0038375C" w:rsidP="0038375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is also required to a</w:t>
      </w:r>
      <w:r w:rsidRPr="00FD46A1">
        <w:rPr>
          <w:rFonts w:eastAsiaTheme="minorEastAsia"/>
          <w:color w:val="000000" w:themeColor="text1"/>
          <w:sz w:val="22"/>
          <w:szCs w:val="22"/>
          <w:lang w:eastAsia="zh-CN"/>
        </w:rPr>
        <w:t xml:space="preserve">lleviate/resolve issues </w:t>
      </w:r>
      <w:r>
        <w:rPr>
          <w:rFonts w:eastAsiaTheme="minorEastAsia"/>
          <w:color w:val="000000" w:themeColor="text1"/>
          <w:sz w:val="22"/>
          <w:szCs w:val="22"/>
          <w:lang w:eastAsia="zh-CN"/>
        </w:rPr>
        <w:t>on i</w:t>
      </w:r>
      <w:r w:rsidRPr="00FD46A1">
        <w:rPr>
          <w:rFonts w:eastAsiaTheme="minorEastAsia"/>
          <w:color w:val="000000" w:themeColor="text1"/>
          <w:sz w:val="22"/>
          <w:szCs w:val="22"/>
          <w:lang w:eastAsia="zh-CN"/>
        </w:rPr>
        <w:t>nter-vendor training collaboration</w:t>
      </w:r>
      <w:r>
        <w:rPr>
          <w:rFonts w:eastAsiaTheme="minorEastAsia"/>
          <w:color w:val="000000" w:themeColor="text1"/>
          <w:sz w:val="22"/>
          <w:szCs w:val="22"/>
          <w:lang w:eastAsia="zh-CN"/>
        </w:rPr>
        <w:t xml:space="preserve">. </w:t>
      </w:r>
      <w:r w:rsidR="00FB5885">
        <w:rPr>
          <w:rFonts w:eastAsiaTheme="minorEastAsia"/>
          <w:color w:val="000000" w:themeColor="text1"/>
          <w:sz w:val="22"/>
          <w:szCs w:val="22"/>
          <w:lang w:eastAsia="zh-CN"/>
        </w:rPr>
        <w:t xml:space="preserve">Though RAN1 concluded that multiple methods are feasible, there is no need to specify all feasible approaches and down selection is needed. </w:t>
      </w:r>
      <w:r w:rsidR="004C1376">
        <w:rPr>
          <w:rFonts w:eastAsiaTheme="minorEastAsia"/>
          <w:color w:val="000000" w:themeColor="text1"/>
          <w:sz w:val="22"/>
          <w:szCs w:val="22"/>
          <w:lang w:eastAsia="zh-CN"/>
        </w:rPr>
        <w:t xml:space="preserve">In </w:t>
      </w:r>
      <w:r w:rsidR="00FB5885">
        <w:rPr>
          <w:rFonts w:eastAsiaTheme="minorEastAsia"/>
          <w:color w:val="000000" w:themeColor="text1"/>
          <w:sz w:val="22"/>
          <w:szCs w:val="22"/>
          <w:lang w:eastAsia="zh-CN"/>
        </w:rPr>
        <w:t>our understanding, one method</w:t>
      </w:r>
      <w:r w:rsidR="00405F7D">
        <w:rPr>
          <w:rFonts w:eastAsiaTheme="minorEastAsia"/>
          <w:color w:val="000000" w:themeColor="text1"/>
          <w:sz w:val="22"/>
          <w:szCs w:val="22"/>
          <w:lang w:eastAsia="zh-CN"/>
        </w:rPr>
        <w:t xml:space="preserve"> can be</w:t>
      </w:r>
      <w:r w:rsidR="00FB5885">
        <w:rPr>
          <w:rFonts w:eastAsiaTheme="minorEastAsia"/>
          <w:color w:val="000000" w:themeColor="text1"/>
          <w:sz w:val="22"/>
          <w:szCs w:val="22"/>
          <w:lang w:eastAsia="zh-CN"/>
        </w:rPr>
        <w:t xml:space="preserve"> sufficient</w:t>
      </w:r>
      <w:r w:rsidR="00405F7D">
        <w:rPr>
          <w:rFonts w:eastAsiaTheme="minorEastAsia"/>
          <w:color w:val="000000" w:themeColor="text1"/>
          <w:sz w:val="22"/>
          <w:szCs w:val="22"/>
          <w:lang w:eastAsia="zh-CN"/>
        </w:rPr>
        <w:t xml:space="preserve"> for i</w:t>
      </w:r>
      <w:r w:rsidR="00405F7D" w:rsidRPr="00FD46A1">
        <w:rPr>
          <w:rFonts w:eastAsiaTheme="minorEastAsia"/>
          <w:color w:val="000000" w:themeColor="text1"/>
          <w:sz w:val="22"/>
          <w:szCs w:val="22"/>
          <w:lang w:eastAsia="zh-CN"/>
        </w:rPr>
        <w:t>nter-vendor</w:t>
      </w:r>
      <w:r w:rsidR="00DA4E7D">
        <w:rPr>
          <w:rFonts w:eastAsiaTheme="minorEastAsia"/>
          <w:color w:val="000000" w:themeColor="text1"/>
          <w:sz w:val="22"/>
          <w:szCs w:val="22"/>
          <w:lang w:eastAsia="zh-CN"/>
        </w:rPr>
        <w:t xml:space="preserve"> collaboration</w:t>
      </w:r>
      <w:r w:rsidR="00FB5885">
        <w:rPr>
          <w:rFonts w:eastAsiaTheme="minorEastAsia"/>
          <w:color w:val="000000" w:themeColor="text1"/>
          <w:sz w:val="22"/>
          <w:szCs w:val="22"/>
          <w:lang w:eastAsia="zh-CN"/>
        </w:rPr>
        <w:t xml:space="preserve">, e.g., Direction A </w:t>
      </w:r>
      <w:bookmarkStart w:id="32" w:name="OLE_LINK6"/>
      <w:bookmarkStart w:id="33" w:name="OLE_LINK7"/>
      <w:r w:rsidR="00405F7D">
        <w:rPr>
          <w:rFonts w:eastAsiaTheme="minorEastAsia"/>
          <w:color w:val="000000" w:themeColor="text1"/>
          <w:sz w:val="22"/>
          <w:szCs w:val="22"/>
          <w:lang w:eastAsia="zh-CN"/>
        </w:rPr>
        <w:lastRenderedPageBreak/>
        <w:t>sub-</w:t>
      </w:r>
      <w:r w:rsidR="00FB5885">
        <w:rPr>
          <w:rFonts w:eastAsiaTheme="minorEastAsia"/>
          <w:color w:val="000000" w:themeColor="text1"/>
          <w:sz w:val="22"/>
          <w:szCs w:val="22"/>
          <w:lang w:eastAsia="zh-CN"/>
        </w:rPr>
        <w:t>option 4-1</w:t>
      </w:r>
      <w:bookmarkEnd w:id="32"/>
      <w:bookmarkEnd w:id="33"/>
      <w:r w:rsidR="00FB5885">
        <w:rPr>
          <w:rFonts w:eastAsiaTheme="minorEastAsia"/>
          <w:color w:val="000000" w:themeColor="text1"/>
          <w:sz w:val="22"/>
          <w:szCs w:val="22"/>
          <w:lang w:eastAsia="zh-CN"/>
        </w:rPr>
        <w:t xml:space="preserve"> which is based on </w:t>
      </w:r>
      <w:r w:rsidR="00707F7C">
        <w:rPr>
          <w:rFonts w:eastAsiaTheme="minorEastAsia"/>
          <w:color w:val="000000" w:themeColor="text1"/>
          <w:sz w:val="22"/>
          <w:szCs w:val="22"/>
          <w:lang w:eastAsia="zh-CN"/>
        </w:rPr>
        <w:t xml:space="preserve">dataset </w:t>
      </w:r>
      <w:r w:rsidR="00E66680">
        <w:rPr>
          <w:rFonts w:eastAsiaTheme="minorEastAsia"/>
          <w:color w:val="000000" w:themeColor="text1"/>
          <w:sz w:val="22"/>
          <w:szCs w:val="22"/>
          <w:lang w:eastAsia="zh-CN"/>
        </w:rPr>
        <w:t>exchange</w:t>
      </w:r>
      <w:r w:rsidR="00707F7C">
        <w:rPr>
          <w:rFonts w:eastAsiaTheme="minorEastAsia"/>
          <w:color w:val="000000" w:themeColor="text1"/>
          <w:sz w:val="22"/>
          <w:szCs w:val="22"/>
          <w:lang w:eastAsia="zh-CN"/>
        </w:rPr>
        <w:t>.</w:t>
      </w:r>
      <w:r w:rsidR="00DA4E7D">
        <w:rPr>
          <w:rFonts w:eastAsiaTheme="minorEastAsia"/>
          <w:color w:val="000000" w:themeColor="text1"/>
          <w:sz w:val="22"/>
          <w:szCs w:val="22"/>
          <w:lang w:eastAsia="zh-CN"/>
        </w:rPr>
        <w:t xml:space="preserve"> If a further method is needed, we are open to Direction A sub-option 3a-1 too.</w:t>
      </w:r>
    </w:p>
    <w:p w14:paraId="373AC6A1" w14:textId="5D39329B" w:rsidR="00405F7D" w:rsidRDefault="00405F7D" w:rsidP="0038375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w:t>
      </w:r>
      <w:r w:rsidR="004C1376">
        <w:rPr>
          <w:rFonts w:eastAsiaTheme="minorEastAsia"/>
          <w:color w:val="000000" w:themeColor="text1"/>
          <w:sz w:val="22"/>
          <w:szCs w:val="22"/>
          <w:lang w:eastAsia="zh-CN"/>
        </w:rPr>
        <w:t xml:space="preserve">the </w:t>
      </w:r>
      <w:r w:rsidRPr="00405F7D">
        <w:rPr>
          <w:rFonts w:eastAsiaTheme="minorEastAsia"/>
          <w:color w:val="000000" w:themeColor="text1"/>
          <w:sz w:val="22"/>
          <w:szCs w:val="22"/>
          <w:lang w:eastAsia="zh-CN"/>
        </w:rPr>
        <w:t xml:space="preserve">model identification procedure </w:t>
      </w:r>
      <w:r>
        <w:rPr>
          <w:rFonts w:eastAsiaTheme="minorEastAsia"/>
          <w:color w:val="000000" w:themeColor="text1"/>
          <w:sz w:val="22"/>
          <w:szCs w:val="22"/>
          <w:lang w:eastAsia="zh-CN"/>
        </w:rPr>
        <w:t xml:space="preserve">can be </w:t>
      </w:r>
      <w:r w:rsidRPr="00405F7D">
        <w:rPr>
          <w:rFonts w:eastAsiaTheme="minorEastAsia"/>
          <w:color w:val="000000" w:themeColor="text1"/>
          <w:sz w:val="22"/>
          <w:szCs w:val="22"/>
          <w:lang w:eastAsia="zh-CN"/>
        </w:rPr>
        <w:t>based on the</w:t>
      </w:r>
      <w:r>
        <w:rPr>
          <w:rFonts w:eastAsiaTheme="minorEastAsia"/>
          <w:color w:val="000000" w:themeColor="text1"/>
          <w:sz w:val="22"/>
          <w:szCs w:val="22"/>
          <w:lang w:eastAsia="zh-CN"/>
        </w:rPr>
        <w:t xml:space="preserve"> chosen approach of inter-vendor collaboration</w:t>
      </w:r>
      <w:r w:rsidRPr="00405F7D">
        <w:rPr>
          <w:rFonts w:eastAsiaTheme="minorEastAsia"/>
          <w:color w:val="000000" w:themeColor="text1"/>
          <w:sz w:val="22"/>
          <w:szCs w:val="22"/>
          <w:lang w:eastAsia="zh-CN"/>
        </w:rPr>
        <w:t>, for example, MI-Option 1/2</w:t>
      </w:r>
      <w:r>
        <w:rPr>
          <w:rFonts w:eastAsiaTheme="minorEastAsia"/>
          <w:color w:val="000000" w:themeColor="text1"/>
          <w:sz w:val="22"/>
          <w:szCs w:val="22"/>
          <w:lang w:eastAsia="zh-CN"/>
        </w:rPr>
        <w:t xml:space="preserve"> (</w:t>
      </w:r>
      <w:r w:rsidRPr="00405F7D">
        <w:rPr>
          <w:rFonts w:eastAsiaTheme="minorEastAsia"/>
          <w:color w:val="000000" w:themeColor="text1"/>
          <w:sz w:val="22"/>
          <w:szCs w:val="22"/>
          <w:lang w:eastAsia="zh-CN"/>
        </w:rPr>
        <w:t>Model ident</w:t>
      </w:r>
      <w:r>
        <w:rPr>
          <w:rFonts w:eastAsiaTheme="minorEastAsia"/>
          <w:color w:val="000000" w:themeColor="text1"/>
          <w:sz w:val="22"/>
          <w:szCs w:val="22"/>
          <w:lang w:eastAsia="zh-CN"/>
        </w:rPr>
        <w:t xml:space="preserve">ification with </w:t>
      </w:r>
      <w:r w:rsidRPr="00405F7D">
        <w:rPr>
          <w:rFonts w:eastAsiaTheme="minorEastAsia"/>
          <w:color w:val="000000" w:themeColor="text1"/>
          <w:sz w:val="22"/>
          <w:szCs w:val="22"/>
          <w:lang w:eastAsia="zh-CN"/>
        </w:rPr>
        <w:t>data collection related configuration(s) and/or indication(s)</w:t>
      </w:r>
      <w:r>
        <w:rPr>
          <w:rFonts w:eastAsiaTheme="minorEastAsia"/>
          <w:color w:val="000000" w:themeColor="text1"/>
          <w:sz w:val="22"/>
          <w:szCs w:val="22"/>
          <w:lang w:eastAsia="zh-CN"/>
        </w:rPr>
        <w:t>, or dataset transfer)</w:t>
      </w:r>
      <w:r w:rsidRPr="00405F7D">
        <w:rPr>
          <w:rFonts w:eastAsiaTheme="minorEastAsia"/>
          <w:color w:val="000000" w:themeColor="text1"/>
          <w:sz w:val="22"/>
          <w:szCs w:val="22"/>
          <w:lang w:eastAsia="zh-CN"/>
        </w:rPr>
        <w:t xml:space="preserve"> to be adopted if </w:t>
      </w:r>
      <w:r w:rsidR="00FC788F" w:rsidRPr="00FC788F">
        <w:rPr>
          <w:rFonts w:eastAsiaTheme="minorEastAsia"/>
          <w:color w:val="000000" w:themeColor="text1"/>
          <w:sz w:val="22"/>
          <w:szCs w:val="22"/>
          <w:lang w:eastAsia="zh-CN"/>
        </w:rPr>
        <w:t>Direction A sub-option 4-1</w:t>
      </w:r>
      <w:r w:rsidRPr="00405F7D">
        <w:rPr>
          <w:rFonts w:eastAsiaTheme="minorEastAsia"/>
          <w:color w:val="000000" w:themeColor="text1"/>
          <w:sz w:val="22"/>
          <w:szCs w:val="22"/>
          <w:lang w:eastAsia="zh-CN"/>
        </w:rPr>
        <w:t xml:space="preserve"> is agreed, and a combination of MI-Option 1/2 and MI-Option 3 </w:t>
      </w:r>
      <w:r w:rsidR="00FC788F" w:rsidRPr="00FC788F">
        <w:rPr>
          <w:rFonts w:eastAsiaTheme="minorEastAsia"/>
          <w:color w:val="000000" w:themeColor="text1"/>
          <w:sz w:val="22"/>
          <w:szCs w:val="22"/>
          <w:lang w:eastAsia="zh-CN"/>
        </w:rPr>
        <w:t>(Model identification in model transfer from NW to UE)</w:t>
      </w:r>
      <w:r w:rsidR="00FC788F">
        <w:rPr>
          <w:rFonts w:eastAsiaTheme="minorEastAsia"/>
          <w:color w:val="000000" w:themeColor="text1"/>
          <w:sz w:val="22"/>
          <w:szCs w:val="22"/>
          <w:lang w:eastAsia="zh-CN"/>
        </w:rPr>
        <w:t xml:space="preserve"> </w:t>
      </w:r>
      <w:r w:rsidRPr="00405F7D">
        <w:rPr>
          <w:rFonts w:eastAsiaTheme="minorEastAsia"/>
          <w:color w:val="000000" w:themeColor="text1"/>
          <w:sz w:val="22"/>
          <w:szCs w:val="22"/>
          <w:lang w:eastAsia="zh-CN"/>
        </w:rPr>
        <w:t xml:space="preserve">to be adopted if </w:t>
      </w:r>
      <w:r w:rsidR="00FC788F" w:rsidRPr="00FC788F">
        <w:rPr>
          <w:rFonts w:eastAsiaTheme="minorEastAsia"/>
          <w:color w:val="000000" w:themeColor="text1"/>
          <w:sz w:val="22"/>
          <w:szCs w:val="22"/>
          <w:lang w:eastAsia="zh-CN"/>
        </w:rPr>
        <w:t>Direction A</w:t>
      </w:r>
      <w:r w:rsidR="00FC788F" w:rsidRPr="00405F7D">
        <w:rPr>
          <w:rFonts w:eastAsiaTheme="minorEastAsia"/>
          <w:color w:val="000000" w:themeColor="text1"/>
          <w:sz w:val="22"/>
          <w:szCs w:val="22"/>
          <w:lang w:eastAsia="zh-CN"/>
        </w:rPr>
        <w:t xml:space="preserve"> </w:t>
      </w:r>
      <w:r w:rsidRPr="00405F7D">
        <w:rPr>
          <w:rFonts w:eastAsiaTheme="minorEastAsia"/>
          <w:color w:val="000000" w:themeColor="text1"/>
          <w:sz w:val="22"/>
          <w:szCs w:val="22"/>
          <w:lang w:eastAsia="zh-CN"/>
        </w:rPr>
        <w:t>Option 3a-1</w:t>
      </w:r>
      <w:r w:rsidR="00FC788F">
        <w:rPr>
          <w:rFonts w:eastAsiaTheme="minorEastAsia"/>
          <w:color w:val="000000" w:themeColor="text1"/>
          <w:sz w:val="22"/>
          <w:szCs w:val="22"/>
          <w:lang w:eastAsia="zh-CN"/>
        </w:rPr>
        <w:t xml:space="preserve"> or Direction C</w:t>
      </w:r>
      <w:r w:rsidRPr="00405F7D">
        <w:rPr>
          <w:rFonts w:eastAsiaTheme="minorEastAsia"/>
          <w:color w:val="000000" w:themeColor="text1"/>
          <w:sz w:val="22"/>
          <w:szCs w:val="22"/>
          <w:lang w:eastAsia="zh-CN"/>
        </w:rPr>
        <w:t xml:space="preserve"> is agreed.</w:t>
      </w:r>
    </w:p>
    <w:p w14:paraId="4D8C9CE9" w14:textId="597F154F" w:rsidR="00701EF3" w:rsidRDefault="00705018" w:rsidP="0045580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general procedure as in Figure 1 is needed to su</w:t>
      </w:r>
      <w:r w:rsidR="00154432">
        <w:rPr>
          <w:rFonts w:eastAsiaTheme="minorEastAsia"/>
          <w:color w:val="000000" w:themeColor="text1"/>
          <w:sz w:val="22"/>
          <w:szCs w:val="22"/>
          <w:lang w:eastAsia="zh-CN"/>
        </w:rPr>
        <w:t>pport CSI compression in Rel-20</w:t>
      </w:r>
      <w:r w:rsidR="00FD46A1">
        <w:rPr>
          <w:rFonts w:eastAsiaTheme="minorEastAsia"/>
          <w:color w:val="000000" w:themeColor="text1"/>
          <w:sz w:val="22"/>
          <w:szCs w:val="22"/>
          <w:lang w:eastAsia="zh-CN"/>
        </w:rPr>
        <w:t>,</w:t>
      </w:r>
      <w:r w:rsidR="00154432">
        <w:rPr>
          <w:rFonts w:eastAsiaTheme="minorEastAsia"/>
          <w:color w:val="000000" w:themeColor="text1"/>
          <w:sz w:val="22"/>
          <w:szCs w:val="22"/>
          <w:lang w:eastAsia="zh-CN"/>
        </w:rPr>
        <w:t xml:space="preserve"> which includes RAN1/RAN2 efforts to s</w:t>
      </w:r>
      <w:r w:rsidR="00154432" w:rsidRPr="00154432">
        <w:rPr>
          <w:rFonts w:eastAsiaTheme="minorEastAsia"/>
          <w:color w:val="000000" w:themeColor="text1"/>
          <w:sz w:val="22"/>
          <w:szCs w:val="22"/>
          <w:lang w:eastAsia="zh-CN"/>
        </w:rPr>
        <w:t xml:space="preserve">pecify necessary measurements, signalling/mechanism(s) to facilitate LCM operations (including model identification), data collection and </w:t>
      </w:r>
      <w:r w:rsidR="00707F7C">
        <w:rPr>
          <w:rFonts w:eastAsiaTheme="minorEastAsia"/>
          <w:color w:val="000000" w:themeColor="text1"/>
          <w:sz w:val="22"/>
          <w:szCs w:val="22"/>
          <w:lang w:eastAsia="zh-CN"/>
        </w:rPr>
        <w:t>dataset/</w:t>
      </w:r>
      <w:r w:rsidR="00154432" w:rsidRPr="00154432">
        <w:rPr>
          <w:rFonts w:eastAsiaTheme="minorEastAsia"/>
          <w:color w:val="000000" w:themeColor="text1"/>
          <w:sz w:val="22"/>
          <w:szCs w:val="22"/>
          <w:lang w:eastAsia="zh-CN"/>
        </w:rPr>
        <w:t xml:space="preserve">model transfer </w:t>
      </w:r>
      <w:r w:rsidR="00AF725E">
        <w:rPr>
          <w:rFonts w:eastAsiaTheme="minorEastAsia" w:hint="eastAsia"/>
          <w:color w:val="000000" w:themeColor="text1"/>
          <w:sz w:val="22"/>
          <w:szCs w:val="22"/>
          <w:lang w:eastAsia="zh-CN"/>
        </w:rPr>
        <w:t>(</w:t>
      </w:r>
      <w:r w:rsidR="00AF725E">
        <w:rPr>
          <w:rFonts w:eastAsiaTheme="minorEastAsia"/>
          <w:color w:val="000000" w:themeColor="text1"/>
          <w:sz w:val="22"/>
          <w:szCs w:val="22"/>
          <w:lang w:eastAsia="zh-CN"/>
        </w:rPr>
        <w:t xml:space="preserve">e.g., based on open format within 3GPP) </w:t>
      </w:r>
      <w:r w:rsidR="00154432" w:rsidRPr="00154432">
        <w:rPr>
          <w:rFonts w:eastAsiaTheme="minorEastAsia"/>
          <w:color w:val="000000" w:themeColor="text1"/>
          <w:sz w:val="22"/>
          <w:szCs w:val="22"/>
          <w:lang w:eastAsia="zh-CN"/>
        </w:rPr>
        <w:t>for two-sided model</w:t>
      </w:r>
      <w:r w:rsidR="00154432">
        <w:rPr>
          <w:rFonts w:eastAsiaTheme="minorEastAsia"/>
          <w:color w:val="000000" w:themeColor="text1"/>
          <w:sz w:val="22"/>
          <w:szCs w:val="22"/>
          <w:lang w:eastAsia="zh-CN"/>
        </w:rPr>
        <w:t>.</w:t>
      </w:r>
      <w:r w:rsidR="00FD46A1">
        <w:rPr>
          <w:rFonts w:eastAsiaTheme="minorEastAsia"/>
          <w:color w:val="000000" w:themeColor="text1"/>
          <w:sz w:val="22"/>
          <w:szCs w:val="22"/>
          <w:lang w:eastAsia="zh-CN"/>
        </w:rPr>
        <w:t xml:space="preserve"> </w:t>
      </w:r>
    </w:p>
    <w:p w14:paraId="03138CC4" w14:textId="77777777" w:rsidR="00455802" w:rsidRPr="00455802" w:rsidRDefault="00455802" w:rsidP="00455802">
      <w:pPr>
        <w:spacing w:before="120" w:after="120"/>
        <w:jc w:val="both"/>
        <w:rPr>
          <w:rFonts w:eastAsiaTheme="minorEastAsia"/>
          <w:color w:val="000000" w:themeColor="text1"/>
          <w:sz w:val="22"/>
          <w:szCs w:val="22"/>
          <w:lang w:val="en-US" w:eastAsia="zh-CN"/>
        </w:rPr>
      </w:pPr>
    </w:p>
    <w:p w14:paraId="1A62C756" w14:textId="77777777" w:rsidR="00455802" w:rsidRDefault="00455802" w:rsidP="00455802">
      <w:pPr>
        <w:keepNext/>
        <w:spacing w:before="120" w:after="120"/>
        <w:jc w:val="center"/>
      </w:pPr>
      <w:r>
        <w:rPr>
          <w:rFonts w:eastAsiaTheme="minorEastAsia"/>
          <w:noProof/>
          <w:color w:val="000000" w:themeColor="text1"/>
          <w:sz w:val="22"/>
          <w:szCs w:val="22"/>
          <w:lang w:val="en-US" w:eastAsia="zh-CN"/>
        </w:rPr>
        <w:drawing>
          <wp:inline distT="0" distB="0" distL="0" distR="0" wp14:anchorId="026E6760" wp14:editId="3BB96E3A">
            <wp:extent cx="6020383" cy="17987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7276" cy="1809767"/>
                    </a:xfrm>
                    <a:prstGeom prst="rect">
                      <a:avLst/>
                    </a:prstGeom>
                    <a:noFill/>
                  </pic:spPr>
                </pic:pic>
              </a:graphicData>
            </a:graphic>
          </wp:inline>
        </w:drawing>
      </w:r>
    </w:p>
    <w:p w14:paraId="3F4C7F7E" w14:textId="77404EB2" w:rsidR="00455802" w:rsidRPr="00455802" w:rsidRDefault="00455802" w:rsidP="00455802">
      <w:pPr>
        <w:pStyle w:val="Caption"/>
        <w:jc w:val="center"/>
        <w:rPr>
          <w:rFonts w:eastAsiaTheme="minorEastAsia"/>
          <w:color w:val="auto"/>
          <w:sz w:val="22"/>
          <w:szCs w:val="22"/>
          <w:lang w:eastAsia="zh-CN"/>
        </w:rPr>
      </w:pPr>
      <w:r w:rsidRPr="00455802">
        <w:rPr>
          <w:color w:val="auto"/>
        </w:rPr>
        <w:t xml:space="preserve">Figure </w:t>
      </w:r>
      <w:r w:rsidRPr="00455802">
        <w:rPr>
          <w:color w:val="auto"/>
        </w:rPr>
        <w:fldChar w:fldCharType="begin"/>
      </w:r>
      <w:r w:rsidRPr="00455802">
        <w:rPr>
          <w:color w:val="auto"/>
        </w:rPr>
        <w:instrText xml:space="preserve"> SEQ Figure \* ARABIC </w:instrText>
      </w:r>
      <w:r w:rsidRPr="00455802">
        <w:rPr>
          <w:color w:val="auto"/>
        </w:rPr>
        <w:fldChar w:fldCharType="separate"/>
      </w:r>
      <w:r w:rsidRPr="00455802">
        <w:rPr>
          <w:noProof/>
          <w:color w:val="auto"/>
        </w:rPr>
        <w:t>1</w:t>
      </w:r>
      <w:r w:rsidRPr="00455802">
        <w:rPr>
          <w:color w:val="auto"/>
        </w:rPr>
        <w:fldChar w:fldCharType="end"/>
      </w:r>
      <w:r w:rsidRPr="00455802">
        <w:rPr>
          <w:color w:val="auto"/>
        </w:rPr>
        <w:t xml:space="preserve"> General procedure to support CSI compression</w:t>
      </w:r>
    </w:p>
    <w:p w14:paraId="4F081172" w14:textId="04D7CDBA" w:rsidR="00C018D4" w:rsidRPr="00A11018" w:rsidRDefault="00C018D4" w:rsidP="00DA2F9E">
      <w:pPr>
        <w:pStyle w:val="1st-Proposal-YJ"/>
        <w:spacing w:before="120" w:after="120"/>
        <w:rPr>
          <w:rFonts w:eastAsiaTheme="minorEastAsia"/>
          <w:sz w:val="22"/>
          <w:szCs w:val="22"/>
        </w:rPr>
      </w:pPr>
      <w:bookmarkStart w:id="34" w:name="_Toc191387805"/>
      <w:bookmarkStart w:id="35" w:name="_Toc191388548"/>
      <w:bookmarkStart w:id="36" w:name="_Toc191539770"/>
      <w:bookmarkStart w:id="37" w:name="_Toc198018298"/>
      <w:bookmarkStart w:id="38" w:name="_Toc198022411"/>
      <w:bookmarkStart w:id="39" w:name="_Toc198022469"/>
      <w:bookmarkStart w:id="40" w:name="_Toc198022545"/>
      <w:bookmarkStart w:id="41" w:name="_Toc198022806"/>
      <w:bookmarkStart w:id="42" w:name="_Toc198040429"/>
      <w:bookmarkStart w:id="43" w:name="_Toc198041952"/>
      <w:bookmarkStart w:id="44" w:name="_Toc198043071"/>
      <w:bookmarkStart w:id="45" w:name="_Toc198196658"/>
      <w:bookmarkStart w:id="46" w:name="_Toc198196910"/>
      <w:bookmarkStart w:id="47" w:name="_Toc198197996"/>
      <w:bookmarkStart w:id="48" w:name="_Toc198198855"/>
      <w:bookmarkStart w:id="49" w:name="_Toc198198919"/>
      <w:bookmarkStart w:id="50" w:name="_Toc199402793"/>
      <w:r w:rsidRPr="00A11018">
        <w:rPr>
          <w:rFonts w:eastAsiaTheme="minorEastAsia"/>
          <w:sz w:val="22"/>
          <w:szCs w:val="22"/>
        </w:rPr>
        <w:t>Specify AI/ML based CSI compression with two-sided model</w:t>
      </w:r>
      <w:r w:rsidR="00FF0CAE" w:rsidRPr="00A11018">
        <w:rPr>
          <w:rFonts w:eastAsiaTheme="minorEastAsia"/>
          <w:sz w:val="22"/>
          <w:szCs w:val="22"/>
        </w:rPr>
        <w:t xml:space="preserve"> </w:t>
      </w:r>
      <w:r w:rsidR="00FF0CAE" w:rsidRPr="00A11018">
        <w:rPr>
          <w:rFonts w:eastAsiaTheme="minorEastAsia"/>
          <w:color w:val="000000" w:themeColor="text1"/>
          <w:sz w:val="22"/>
          <w:szCs w:val="22"/>
        </w:rPr>
        <w:t>[RAN1/RAN2]</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92118B" w14:textId="4F33E613" w:rsidR="00C018D4" w:rsidRPr="00A11018" w:rsidRDefault="00C018D4" w:rsidP="00866A40">
      <w:pPr>
        <w:pStyle w:val="2nd-proposal-YJ"/>
        <w:spacing w:before="120" w:after="120"/>
        <w:rPr>
          <w:rFonts w:eastAsiaTheme="minorEastAsia"/>
          <w:sz w:val="22"/>
          <w:szCs w:val="22"/>
        </w:rPr>
      </w:pPr>
      <w:bookmarkStart w:id="51" w:name="_Toc191387806"/>
      <w:bookmarkStart w:id="52" w:name="_Toc191388549"/>
      <w:bookmarkStart w:id="53" w:name="_Toc191539771"/>
      <w:bookmarkStart w:id="54" w:name="_Toc198018299"/>
      <w:bookmarkStart w:id="55" w:name="_Toc198022412"/>
      <w:bookmarkStart w:id="56" w:name="_Toc198022470"/>
      <w:bookmarkStart w:id="57" w:name="_Toc198022546"/>
      <w:bookmarkStart w:id="58" w:name="_Toc198022807"/>
      <w:bookmarkStart w:id="59" w:name="_Toc198040430"/>
      <w:bookmarkStart w:id="60" w:name="_Toc198041953"/>
      <w:bookmarkStart w:id="61" w:name="_Toc198043072"/>
      <w:bookmarkStart w:id="62" w:name="_Toc198196659"/>
      <w:bookmarkStart w:id="63" w:name="_Toc198196911"/>
      <w:bookmarkStart w:id="64" w:name="_Toc198197997"/>
      <w:bookmarkStart w:id="65" w:name="_Toc198198856"/>
      <w:bookmarkStart w:id="66" w:name="_Toc198198920"/>
      <w:bookmarkStart w:id="67" w:name="_Toc199402794"/>
      <w:r w:rsidRPr="00A11018">
        <w:rPr>
          <w:rFonts w:eastAsiaTheme="minorEastAsia"/>
          <w:sz w:val="22"/>
          <w:szCs w:val="22"/>
        </w:rPr>
        <w:t>Support spatial/temporal/frequency CSI compression</w:t>
      </w:r>
      <w:r w:rsidR="00707F7C">
        <w:rPr>
          <w:rFonts w:eastAsiaTheme="minorEastAsia"/>
          <w:sz w:val="22"/>
          <w:szCs w:val="22"/>
        </w:rPr>
        <w:t xml:space="preserve"> </w:t>
      </w:r>
      <w:r w:rsidR="00707F7C" w:rsidRPr="00C8011E">
        <w:rPr>
          <w:rFonts w:eastAsiaTheme="minorEastAsia"/>
          <w:sz w:val="22"/>
          <w:szCs w:val="22"/>
        </w:rPr>
        <w:t>(Case 2 and Case 3)</w:t>
      </w:r>
      <w:r w:rsidRPr="00C8011E">
        <w:rPr>
          <w:rFonts w:eastAsiaTheme="minorEastAsia"/>
          <w:sz w:val="22"/>
          <w:szCs w:val="22"/>
        </w:rPr>
        <w:t>, in</w:t>
      </w:r>
      <w:r w:rsidRPr="00A11018">
        <w:rPr>
          <w:rFonts w:eastAsiaTheme="minorEastAsia"/>
          <w:sz w:val="22"/>
          <w:szCs w:val="22"/>
        </w:rPr>
        <w:t>cluding measurement and report configurations, within CSI framework</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5B7ADC8" w14:textId="77AD3999" w:rsidR="00C018D4" w:rsidRPr="00DA4E7D" w:rsidRDefault="00F91110" w:rsidP="00F91110">
      <w:pPr>
        <w:pStyle w:val="2nd-proposal-YJ"/>
        <w:spacing w:before="120" w:after="120"/>
        <w:rPr>
          <w:rFonts w:eastAsiaTheme="minorEastAsia"/>
          <w:sz w:val="22"/>
          <w:szCs w:val="22"/>
        </w:rPr>
      </w:pPr>
      <w:bookmarkStart w:id="68" w:name="_Toc191387808"/>
      <w:bookmarkStart w:id="69" w:name="_Toc191388551"/>
      <w:bookmarkStart w:id="70" w:name="_Toc191539773"/>
      <w:bookmarkStart w:id="71" w:name="_Toc198196912"/>
      <w:bookmarkStart w:id="72" w:name="_Toc198197998"/>
      <w:bookmarkStart w:id="73" w:name="_Toc199402795"/>
      <w:bookmarkStart w:id="74" w:name="_Toc198018300"/>
      <w:bookmarkStart w:id="75" w:name="_Toc198022413"/>
      <w:bookmarkStart w:id="76" w:name="_Toc198022471"/>
      <w:bookmarkStart w:id="77" w:name="_Toc198022547"/>
      <w:bookmarkStart w:id="78" w:name="_Toc198022808"/>
      <w:bookmarkStart w:id="79" w:name="_Toc198040431"/>
      <w:bookmarkStart w:id="80" w:name="_Toc198041954"/>
      <w:bookmarkStart w:id="81" w:name="_Toc198043073"/>
      <w:bookmarkStart w:id="82" w:name="_Toc198196660"/>
      <w:bookmarkStart w:id="83" w:name="_Toc198198857"/>
      <w:bookmarkStart w:id="84" w:name="_Toc198198921"/>
      <w:r w:rsidRPr="00DA4E7D">
        <w:rPr>
          <w:rFonts w:eastAsiaTheme="minorEastAsia"/>
          <w:sz w:val="22"/>
          <w:szCs w:val="22"/>
        </w:rPr>
        <w:t xml:space="preserve">Support dataset exchange based on </w:t>
      </w:r>
      <w:r w:rsidR="00C018D4" w:rsidRPr="00DA4E7D">
        <w:rPr>
          <w:rFonts w:eastAsiaTheme="minorEastAsia"/>
          <w:sz w:val="22"/>
          <w:szCs w:val="22"/>
        </w:rPr>
        <w:t>inter-vendor training collaboration</w:t>
      </w:r>
      <w:bookmarkEnd w:id="68"/>
      <w:bookmarkEnd w:id="69"/>
      <w:bookmarkEnd w:id="70"/>
      <w:r w:rsidR="0058218F" w:rsidRPr="00DA4E7D">
        <w:rPr>
          <w:rFonts w:eastAsiaTheme="minorEastAsia"/>
          <w:sz w:val="22"/>
          <w:szCs w:val="22"/>
        </w:rPr>
        <w:t xml:space="preserve"> </w:t>
      </w:r>
      <w:r w:rsidRPr="00DA4E7D">
        <w:rPr>
          <w:rFonts w:eastAsiaTheme="minorEastAsia"/>
          <w:sz w:val="22"/>
          <w:szCs w:val="22"/>
        </w:rPr>
        <w:t>Direction A</w:t>
      </w:r>
      <w:r w:rsidRPr="00DA4E7D">
        <w:rPr>
          <w:sz w:val="22"/>
          <w:szCs w:val="22"/>
        </w:rPr>
        <w:t xml:space="preserve"> </w:t>
      </w:r>
      <w:r w:rsidRPr="00F91110">
        <w:rPr>
          <w:rFonts w:eastAsiaTheme="minorEastAsia"/>
          <w:sz w:val="22"/>
          <w:szCs w:val="22"/>
        </w:rPr>
        <w:t>sub-option 4-1</w:t>
      </w:r>
      <w:bookmarkEnd w:id="71"/>
      <w:bookmarkEnd w:id="72"/>
      <w:bookmarkEnd w:id="73"/>
      <w:r w:rsidR="00E66680">
        <w:rPr>
          <w:rFonts w:eastAsiaTheme="minorEastAsia"/>
          <w:sz w:val="22"/>
          <w:szCs w:val="22"/>
        </w:rPr>
        <w:t xml:space="preserve"> </w:t>
      </w:r>
      <w:bookmarkEnd w:id="74"/>
      <w:bookmarkEnd w:id="75"/>
      <w:bookmarkEnd w:id="76"/>
      <w:bookmarkEnd w:id="77"/>
      <w:bookmarkEnd w:id="78"/>
      <w:bookmarkEnd w:id="79"/>
      <w:bookmarkEnd w:id="80"/>
      <w:bookmarkEnd w:id="81"/>
      <w:bookmarkEnd w:id="82"/>
      <w:bookmarkEnd w:id="83"/>
      <w:bookmarkEnd w:id="84"/>
    </w:p>
    <w:p w14:paraId="0EACA8D7" w14:textId="7A0C3760" w:rsidR="0058218F" w:rsidRDefault="0058218F" w:rsidP="0058218F">
      <w:pPr>
        <w:pStyle w:val="2nd-proposal-YJ"/>
        <w:spacing w:before="120" w:after="120"/>
        <w:rPr>
          <w:rFonts w:eastAsiaTheme="minorEastAsia"/>
          <w:sz w:val="22"/>
          <w:szCs w:val="22"/>
        </w:rPr>
      </w:pPr>
      <w:bookmarkStart w:id="85" w:name="_Toc191387807"/>
      <w:bookmarkStart w:id="86" w:name="_Toc191388550"/>
      <w:bookmarkStart w:id="87" w:name="_Toc191539772"/>
      <w:bookmarkStart w:id="88" w:name="_Toc198018301"/>
      <w:bookmarkStart w:id="89" w:name="_Toc198022414"/>
      <w:bookmarkStart w:id="90" w:name="_Toc198022472"/>
      <w:bookmarkStart w:id="91" w:name="_Toc198022548"/>
      <w:bookmarkStart w:id="92" w:name="_Toc198022809"/>
      <w:bookmarkStart w:id="93" w:name="_Toc198040432"/>
      <w:bookmarkStart w:id="94" w:name="_Toc198041955"/>
      <w:bookmarkStart w:id="95" w:name="_Toc198043074"/>
      <w:bookmarkStart w:id="96" w:name="_Toc198196661"/>
      <w:bookmarkStart w:id="97" w:name="_Toc198196913"/>
      <w:bookmarkStart w:id="98" w:name="_Toc198197999"/>
      <w:bookmarkStart w:id="99" w:name="_Toc198198858"/>
      <w:bookmarkStart w:id="100" w:name="_Toc198198922"/>
      <w:bookmarkStart w:id="101" w:name="_Toc199402796"/>
      <w:r w:rsidRPr="00A11018">
        <w:rPr>
          <w:rFonts w:eastAsiaTheme="minorEastAsia"/>
          <w:sz w:val="22"/>
          <w:szCs w:val="22"/>
        </w:rPr>
        <w:t>Support LCM i</w:t>
      </w:r>
      <w:r w:rsidR="00707F7C">
        <w:rPr>
          <w:rFonts w:eastAsiaTheme="minorEastAsia"/>
          <w:sz w:val="22"/>
          <w:szCs w:val="22"/>
        </w:rPr>
        <w:t>ncluding model identification</w:t>
      </w:r>
      <w:r w:rsidR="00DA4E7D">
        <w:rPr>
          <w:rFonts w:eastAsiaTheme="minorEastAsia"/>
          <w:sz w:val="22"/>
          <w:szCs w:val="22"/>
        </w:rPr>
        <w:t xml:space="preserve"> and </w:t>
      </w:r>
      <w:r w:rsidRPr="00A11018">
        <w:rPr>
          <w:rFonts w:eastAsiaTheme="minorEastAsia"/>
          <w:sz w:val="22"/>
          <w:szCs w:val="22"/>
        </w:rPr>
        <w:t>data collection for two-sided model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26142D0" w14:textId="77777777" w:rsidR="006136C9" w:rsidRPr="00A11018" w:rsidRDefault="006136C9" w:rsidP="006136C9">
      <w:pPr>
        <w:pStyle w:val="1st-Proposal-YJ"/>
        <w:numPr>
          <w:ilvl w:val="0"/>
          <w:numId w:val="0"/>
        </w:numPr>
        <w:spacing w:before="120" w:after="120"/>
        <w:rPr>
          <w:rFonts w:eastAsiaTheme="minorEastAsia"/>
        </w:rPr>
      </w:pPr>
    </w:p>
    <w:p w14:paraId="09306A8E" w14:textId="41B55696" w:rsidR="00DA2F9E" w:rsidRPr="00F1058A" w:rsidRDefault="00FC788F" w:rsidP="00DA2F9E">
      <w:pPr>
        <w:pStyle w:val="Heading3"/>
        <w:numPr>
          <w:ilvl w:val="1"/>
          <w:numId w:val="1"/>
        </w:numPr>
        <w:rPr>
          <w:rFonts w:eastAsia="SimSun"/>
          <w:lang w:val="en-US"/>
        </w:rPr>
      </w:pPr>
      <w:r>
        <w:t xml:space="preserve">AI/ML for </w:t>
      </w:r>
      <w:r w:rsidR="00DA2F9E">
        <w:t xml:space="preserve">Beam Management </w:t>
      </w:r>
    </w:p>
    <w:p w14:paraId="3BF50D5E" w14:textId="56B8F95C" w:rsidR="00FC788F" w:rsidRDefault="00DA2F9E" w:rsidP="00DA2F9E">
      <w:pPr>
        <w:spacing w:before="120" w:after="120"/>
        <w:jc w:val="both"/>
        <w:rPr>
          <w:rFonts w:eastAsiaTheme="minorEastAsia"/>
          <w:color w:val="000000" w:themeColor="text1"/>
          <w:sz w:val="22"/>
          <w:szCs w:val="22"/>
          <w:lang w:eastAsia="zh-CN"/>
        </w:rPr>
      </w:pPr>
      <w:r w:rsidRPr="00680B15">
        <w:rPr>
          <w:rFonts w:eastAsiaTheme="minorEastAsia"/>
          <w:color w:val="000000" w:themeColor="text1"/>
          <w:sz w:val="22"/>
          <w:szCs w:val="22"/>
          <w:lang w:eastAsia="zh-CN"/>
        </w:rPr>
        <w:t xml:space="preserve">Rel-19 </w:t>
      </w:r>
      <w:r w:rsidR="000C22B6">
        <w:rPr>
          <w:rFonts w:eastAsiaTheme="minorEastAsia"/>
          <w:color w:val="000000" w:themeColor="text1"/>
          <w:sz w:val="22"/>
          <w:szCs w:val="22"/>
          <w:lang w:eastAsia="zh-CN"/>
        </w:rPr>
        <w:t>supports</w:t>
      </w:r>
      <w:r>
        <w:rPr>
          <w:rFonts w:eastAsiaTheme="minorEastAsia"/>
          <w:color w:val="000000" w:themeColor="text1"/>
          <w:sz w:val="22"/>
          <w:szCs w:val="22"/>
          <w:lang w:eastAsia="zh-CN"/>
        </w:rPr>
        <w:t xml:space="preserve"> AI/ML based beam </w:t>
      </w:r>
      <w:r w:rsidR="00FC788F">
        <w:rPr>
          <w:rFonts w:eastAsiaTheme="minorEastAsia"/>
          <w:color w:val="000000" w:themeColor="text1"/>
          <w:sz w:val="22"/>
          <w:szCs w:val="22"/>
          <w:lang w:eastAsia="zh-CN"/>
        </w:rPr>
        <w:t>measurement and report</w:t>
      </w:r>
      <w:r>
        <w:rPr>
          <w:rFonts w:eastAsiaTheme="minorEastAsia"/>
          <w:color w:val="000000" w:themeColor="text1"/>
          <w:sz w:val="22"/>
          <w:szCs w:val="22"/>
          <w:lang w:eastAsia="zh-CN"/>
        </w:rPr>
        <w:t xml:space="preserve"> with</w:t>
      </w:r>
      <w:r w:rsidR="000C22B6">
        <w:rPr>
          <w:rFonts w:eastAsiaTheme="minorEastAsia"/>
          <w:color w:val="000000" w:themeColor="text1"/>
          <w:sz w:val="22"/>
          <w:szCs w:val="22"/>
          <w:lang w:eastAsia="zh-CN"/>
        </w:rPr>
        <w:t>in CSI</w:t>
      </w:r>
      <w:r>
        <w:rPr>
          <w:rFonts w:eastAsiaTheme="minorEastAsia"/>
          <w:color w:val="000000" w:themeColor="text1"/>
          <w:sz w:val="22"/>
          <w:szCs w:val="22"/>
          <w:lang w:eastAsia="zh-CN"/>
        </w:rPr>
        <w:t xml:space="preserve"> </w:t>
      </w:r>
      <w:r w:rsidR="000C22B6">
        <w:rPr>
          <w:rFonts w:eastAsiaTheme="minorEastAsia"/>
          <w:color w:val="000000" w:themeColor="text1"/>
          <w:sz w:val="22"/>
          <w:szCs w:val="22"/>
          <w:lang w:eastAsia="zh-CN"/>
        </w:rPr>
        <w:t>framework</w:t>
      </w:r>
      <w:r>
        <w:rPr>
          <w:rFonts w:eastAsiaTheme="minorEastAsia"/>
          <w:color w:val="000000" w:themeColor="text1"/>
          <w:sz w:val="22"/>
          <w:szCs w:val="22"/>
          <w:lang w:eastAsia="zh-CN"/>
        </w:rPr>
        <w:t xml:space="preserve"> and inf</w:t>
      </w:r>
      <w:r w:rsidR="00934FAD">
        <w:rPr>
          <w:rFonts w:eastAsiaTheme="minorEastAsia"/>
          <w:color w:val="000000" w:themeColor="text1"/>
          <w:sz w:val="22"/>
          <w:szCs w:val="22"/>
          <w:lang w:eastAsia="zh-CN"/>
        </w:rPr>
        <w:t xml:space="preserve">erence configuration based LCM, </w:t>
      </w:r>
      <w:r w:rsidR="00820CE9">
        <w:rPr>
          <w:rFonts w:eastAsiaTheme="minorEastAsia"/>
          <w:color w:val="000000" w:themeColor="text1"/>
          <w:sz w:val="22"/>
          <w:szCs w:val="22"/>
          <w:lang w:eastAsia="zh-CN"/>
        </w:rPr>
        <w:t>but</w:t>
      </w:r>
      <w:r w:rsidR="00934FAD">
        <w:rPr>
          <w:rFonts w:eastAsiaTheme="minorEastAsia"/>
          <w:color w:val="000000" w:themeColor="text1"/>
          <w:sz w:val="22"/>
          <w:szCs w:val="22"/>
          <w:lang w:eastAsia="zh-CN"/>
        </w:rPr>
        <w:t xml:space="preserve"> time is not sufficient to reach agreements</w:t>
      </w:r>
      <w:r w:rsidR="00FC788F">
        <w:rPr>
          <w:rFonts w:eastAsiaTheme="minorEastAsia"/>
          <w:color w:val="000000" w:themeColor="text1"/>
          <w:sz w:val="22"/>
          <w:szCs w:val="22"/>
          <w:lang w:eastAsia="zh-CN"/>
        </w:rPr>
        <w:t xml:space="preserve"> on how to apply the prediction results.</w:t>
      </w:r>
      <w:r w:rsidR="00934FAD">
        <w:rPr>
          <w:rFonts w:eastAsiaTheme="minorEastAsia"/>
          <w:color w:val="000000" w:themeColor="text1"/>
          <w:sz w:val="22"/>
          <w:szCs w:val="22"/>
          <w:lang w:eastAsia="zh-CN"/>
        </w:rPr>
        <w:t xml:space="preserve"> Clearly AI/ML based BM is not completed</w:t>
      </w:r>
      <w:r w:rsidR="00DE44E9">
        <w:rPr>
          <w:rFonts w:eastAsiaTheme="minorEastAsia"/>
          <w:color w:val="000000" w:themeColor="text1"/>
          <w:sz w:val="22"/>
          <w:szCs w:val="22"/>
          <w:lang w:eastAsia="zh-CN"/>
        </w:rPr>
        <w:t xml:space="preserve"> if </w:t>
      </w:r>
      <w:r w:rsidR="00934FAD">
        <w:rPr>
          <w:rFonts w:eastAsiaTheme="minorEastAsia"/>
          <w:color w:val="000000" w:themeColor="text1"/>
          <w:sz w:val="22"/>
          <w:szCs w:val="22"/>
          <w:lang w:eastAsia="zh-CN"/>
        </w:rPr>
        <w:t>both NW and UE cannot directly apply the predicted beam(s)</w:t>
      </w:r>
      <w:r w:rsidR="00DE44E9">
        <w:rPr>
          <w:rFonts w:eastAsiaTheme="minorEastAsia"/>
          <w:color w:val="000000" w:themeColor="text1"/>
          <w:sz w:val="22"/>
          <w:szCs w:val="22"/>
          <w:lang w:eastAsia="zh-CN"/>
        </w:rPr>
        <w:t>, which is the case with current Rel-19 AI/ML based BM</w:t>
      </w:r>
      <w:r w:rsidR="00934FAD">
        <w:rPr>
          <w:rFonts w:eastAsiaTheme="minorEastAsia"/>
          <w:color w:val="000000" w:themeColor="text1"/>
          <w:sz w:val="22"/>
          <w:szCs w:val="22"/>
          <w:lang w:eastAsia="zh-CN"/>
        </w:rPr>
        <w:t xml:space="preserve">. </w:t>
      </w:r>
      <w:r w:rsidR="004C1376">
        <w:rPr>
          <w:rFonts w:eastAsiaTheme="minorEastAsia"/>
          <w:color w:val="000000" w:themeColor="text1"/>
          <w:sz w:val="22"/>
          <w:szCs w:val="22"/>
          <w:lang w:eastAsia="zh-CN"/>
        </w:rPr>
        <w:t xml:space="preserve">It seems inevitable that the </w:t>
      </w:r>
      <w:r w:rsidR="00407945">
        <w:rPr>
          <w:rFonts w:eastAsiaTheme="minorEastAsia"/>
          <w:color w:val="000000" w:themeColor="text1"/>
          <w:sz w:val="22"/>
          <w:szCs w:val="22"/>
          <w:lang w:eastAsia="zh-CN"/>
        </w:rPr>
        <w:t xml:space="preserve">RRC reconfiguration reconfigure the RS corresponding to the predicted beam in Set A as the QCL reference in a new TCI state. And MAC CE activation is still needed to activate this new TCI state. </w:t>
      </w:r>
      <w:r w:rsidR="004C1376">
        <w:rPr>
          <w:rFonts w:eastAsiaTheme="minorEastAsia"/>
          <w:color w:val="000000" w:themeColor="text1"/>
          <w:sz w:val="22"/>
          <w:szCs w:val="22"/>
          <w:lang w:eastAsia="zh-CN"/>
        </w:rPr>
        <w:t xml:space="preserve">In </w:t>
      </w:r>
      <w:r w:rsidR="00820CE9">
        <w:rPr>
          <w:rFonts w:eastAsiaTheme="minorEastAsia"/>
          <w:color w:val="000000" w:themeColor="text1"/>
          <w:sz w:val="22"/>
          <w:szCs w:val="22"/>
          <w:lang w:eastAsia="zh-CN"/>
        </w:rPr>
        <w:t>our understanding, a</w:t>
      </w:r>
      <w:r w:rsidR="00934FAD">
        <w:rPr>
          <w:rFonts w:eastAsiaTheme="minorEastAsia"/>
          <w:color w:val="000000" w:themeColor="text1"/>
          <w:sz w:val="22"/>
          <w:szCs w:val="22"/>
          <w:lang w:eastAsia="zh-CN"/>
        </w:rPr>
        <w:t>t least the following</w:t>
      </w:r>
      <w:r w:rsidR="000F523C">
        <w:rPr>
          <w:rFonts w:eastAsiaTheme="minorEastAsia"/>
          <w:color w:val="000000" w:themeColor="text1"/>
          <w:sz w:val="22"/>
          <w:szCs w:val="22"/>
          <w:lang w:eastAsia="zh-CN"/>
        </w:rPr>
        <w:t xml:space="preserve"> very basic issues</w:t>
      </w:r>
      <w:r w:rsidR="00934FAD">
        <w:rPr>
          <w:rFonts w:eastAsiaTheme="minorEastAsia"/>
          <w:color w:val="000000" w:themeColor="text1"/>
          <w:sz w:val="22"/>
          <w:szCs w:val="22"/>
          <w:lang w:eastAsia="zh-CN"/>
        </w:rPr>
        <w:t xml:space="preserve"> </w:t>
      </w:r>
      <w:r w:rsidR="000F523C">
        <w:rPr>
          <w:rFonts w:eastAsiaTheme="minorEastAsia"/>
          <w:color w:val="000000" w:themeColor="text1"/>
          <w:sz w:val="22"/>
          <w:szCs w:val="22"/>
          <w:lang w:eastAsia="zh-CN"/>
        </w:rPr>
        <w:t>need to be solved</w:t>
      </w:r>
      <w:r w:rsidR="00934FAD">
        <w:rPr>
          <w:rFonts w:eastAsiaTheme="minorEastAsia"/>
          <w:color w:val="000000" w:themeColor="text1"/>
          <w:sz w:val="22"/>
          <w:szCs w:val="22"/>
          <w:lang w:eastAsia="zh-CN"/>
        </w:rPr>
        <w:t xml:space="preserve"> to complete the beam management procedures</w:t>
      </w:r>
      <w:r w:rsidR="000F523C">
        <w:rPr>
          <w:rFonts w:eastAsiaTheme="minorEastAsia"/>
          <w:color w:val="000000" w:themeColor="text1"/>
          <w:sz w:val="22"/>
          <w:szCs w:val="22"/>
          <w:lang w:eastAsia="zh-CN"/>
        </w:rPr>
        <w:t>:</w:t>
      </w:r>
    </w:p>
    <w:p w14:paraId="5F60D86C" w14:textId="6D068672" w:rsidR="000F523C" w:rsidRDefault="000F523C" w:rsidP="00E95876">
      <w:pPr>
        <w:pStyle w:val="ListParagraph"/>
        <w:numPr>
          <w:ilvl w:val="0"/>
          <w:numId w:val="12"/>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Fast TCI state activation/indication with the predicted beam</w:t>
      </w:r>
      <w:r w:rsidR="00820CE9">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as QCL</w:t>
      </w:r>
      <w:r w:rsidR="00820CE9">
        <w:rPr>
          <w:rFonts w:eastAsiaTheme="minorEastAsia"/>
          <w:color w:val="000000" w:themeColor="text1"/>
          <w:sz w:val="22"/>
          <w:szCs w:val="22"/>
          <w:lang w:eastAsia="zh-CN"/>
        </w:rPr>
        <w:t xml:space="preserve"> (typeD) reference RS of the TCI states without RRC reconfiguration.</w:t>
      </w:r>
    </w:p>
    <w:p w14:paraId="4EB8C7BC" w14:textId="2F284F31" w:rsidR="000F523C" w:rsidRDefault="000F523C" w:rsidP="00E95876">
      <w:pPr>
        <w:pStyle w:val="ListParagraph"/>
        <w:numPr>
          <w:ilvl w:val="0"/>
          <w:numId w:val="12"/>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TCI state activation/indication for future time instances.</w:t>
      </w:r>
    </w:p>
    <w:p w14:paraId="52002A2C" w14:textId="77777777" w:rsidR="00EE37CD" w:rsidRPr="00C05351" w:rsidRDefault="00EE37CD" w:rsidP="00E95876">
      <w:pPr>
        <w:pStyle w:val="ListParagraph"/>
        <w:numPr>
          <w:ilvl w:val="0"/>
          <w:numId w:val="12"/>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Fast beam selection based on prediction reporting without RRC reconfiguration.</w:t>
      </w:r>
    </w:p>
    <w:p w14:paraId="1A5876BE" w14:textId="572D36B8" w:rsidR="002407EF" w:rsidRPr="00A11018" w:rsidRDefault="002407EF" w:rsidP="00EE37CD">
      <w:pPr>
        <w:pStyle w:val="1st-ob-YJ"/>
        <w:spacing w:before="120" w:after="120"/>
        <w:rPr>
          <w:rFonts w:eastAsiaTheme="minorEastAsia"/>
        </w:rPr>
      </w:pPr>
      <w:bookmarkStart w:id="102" w:name="_Toc198196903"/>
      <w:bookmarkStart w:id="103" w:name="_Toc198197989"/>
      <w:bookmarkStart w:id="104" w:name="_Toc198196904"/>
      <w:bookmarkStart w:id="105" w:name="_Toc198197990"/>
      <w:bookmarkStart w:id="106" w:name="_Toc198196905"/>
      <w:bookmarkStart w:id="107" w:name="_Toc198197991"/>
      <w:bookmarkStart w:id="108" w:name="_Toc198196906"/>
      <w:bookmarkStart w:id="109" w:name="_Toc198197992"/>
      <w:bookmarkStart w:id="110" w:name="_Toc198196907"/>
      <w:bookmarkStart w:id="111" w:name="_Toc198197993"/>
      <w:bookmarkStart w:id="112" w:name="_Toc198022408"/>
      <w:bookmarkStart w:id="113" w:name="_Toc198040443"/>
      <w:bookmarkStart w:id="114" w:name="_Toc198196655"/>
      <w:bookmarkStart w:id="115" w:name="_Toc198196908"/>
      <w:bookmarkStart w:id="116" w:name="_Toc198197994"/>
      <w:bookmarkStart w:id="117" w:name="_Toc199402807"/>
      <w:bookmarkStart w:id="118" w:name="_Toc191387814"/>
      <w:bookmarkStart w:id="119" w:name="_Toc191388557"/>
      <w:bookmarkStart w:id="120" w:name="_Toc191539779"/>
      <w:bookmarkStart w:id="121" w:name="_Toc198018296"/>
      <w:bookmarkEnd w:id="102"/>
      <w:bookmarkEnd w:id="103"/>
      <w:bookmarkEnd w:id="104"/>
      <w:bookmarkEnd w:id="105"/>
      <w:bookmarkEnd w:id="106"/>
      <w:bookmarkEnd w:id="107"/>
      <w:bookmarkEnd w:id="108"/>
      <w:bookmarkEnd w:id="109"/>
      <w:bookmarkEnd w:id="110"/>
      <w:bookmarkEnd w:id="111"/>
      <w:r>
        <w:rPr>
          <w:rFonts w:eastAsiaTheme="minorEastAsia"/>
        </w:rPr>
        <w:t xml:space="preserve">With Rel-19 AI/ML based BM, </w:t>
      </w:r>
      <w:r w:rsidRPr="002407EF">
        <w:rPr>
          <w:rFonts w:eastAsiaTheme="minorEastAsia"/>
        </w:rPr>
        <w:t>both NW and UE cannot directly apply the predicted beam(s)</w:t>
      </w:r>
      <w:r w:rsidR="00407945">
        <w:rPr>
          <w:rFonts w:eastAsiaTheme="minorEastAsia"/>
        </w:rPr>
        <w:t xml:space="preserve"> after model inference</w:t>
      </w:r>
      <w:r w:rsidRPr="00A11018">
        <w:rPr>
          <w:rFonts w:eastAsiaTheme="minorEastAsia"/>
        </w:rPr>
        <w:t>.</w:t>
      </w:r>
      <w:r w:rsidR="00EE37CD">
        <w:rPr>
          <w:rFonts w:eastAsiaTheme="minorEastAsia"/>
        </w:rPr>
        <w:t xml:space="preserve"> </w:t>
      </w:r>
      <w:r w:rsidR="004C1376">
        <w:rPr>
          <w:rFonts w:eastAsiaTheme="minorEastAsia"/>
        </w:rPr>
        <w:t xml:space="preserve">It is inevitable that </w:t>
      </w:r>
      <w:r w:rsidR="00EE37CD">
        <w:rPr>
          <w:rFonts w:eastAsiaTheme="minorEastAsia"/>
        </w:rPr>
        <w:t xml:space="preserve">RRC reconfiguration </w:t>
      </w:r>
      <w:r w:rsidR="00EE37CD" w:rsidRPr="00EE37CD">
        <w:rPr>
          <w:rFonts w:eastAsiaTheme="minorEastAsia"/>
          <w:sz w:val="22"/>
          <w:szCs w:val="22"/>
        </w:rPr>
        <w:t>reconfigure</w:t>
      </w:r>
      <w:r w:rsidR="00EE37CD">
        <w:rPr>
          <w:rFonts w:eastAsiaTheme="minorEastAsia"/>
          <w:sz w:val="22"/>
          <w:szCs w:val="22"/>
        </w:rPr>
        <w:t xml:space="preserve"> a TCI state with predicted beam as QCL reference.</w:t>
      </w:r>
      <w:bookmarkEnd w:id="112"/>
      <w:bookmarkEnd w:id="113"/>
      <w:bookmarkEnd w:id="114"/>
      <w:bookmarkEnd w:id="115"/>
      <w:bookmarkEnd w:id="116"/>
      <w:bookmarkEnd w:id="117"/>
    </w:p>
    <w:p w14:paraId="08F57911" w14:textId="77777777" w:rsidR="006136C9" w:rsidRDefault="006136C9" w:rsidP="006136C9">
      <w:pPr>
        <w:spacing w:before="120" w:after="120"/>
        <w:jc w:val="both"/>
        <w:rPr>
          <w:rFonts w:eastAsiaTheme="minorEastAsia"/>
          <w:color w:val="000000" w:themeColor="text1"/>
          <w:sz w:val="22"/>
          <w:szCs w:val="22"/>
          <w:lang w:eastAsia="zh-CN"/>
        </w:rPr>
      </w:pPr>
      <w:bookmarkStart w:id="122" w:name="_Toc198022409"/>
      <w:bookmarkStart w:id="123" w:name="_Toc198040444"/>
      <w:bookmarkStart w:id="124" w:name="_Toc198196656"/>
      <w:r>
        <w:rPr>
          <w:rFonts w:eastAsiaTheme="minorEastAsia"/>
          <w:color w:val="000000" w:themeColor="text1"/>
          <w:sz w:val="22"/>
          <w:szCs w:val="22"/>
          <w:lang w:eastAsia="zh-CN"/>
        </w:rPr>
        <w:t>In addition, Rel-19 AI/ML based BM only works</w:t>
      </w:r>
      <w:r w:rsidRPr="00680B1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under a </w:t>
      </w:r>
      <w:r w:rsidRPr="00680B15">
        <w:rPr>
          <w:rFonts w:eastAsiaTheme="minorEastAsia"/>
          <w:color w:val="000000" w:themeColor="text1"/>
          <w:sz w:val="22"/>
          <w:szCs w:val="22"/>
          <w:lang w:eastAsia="zh-CN"/>
        </w:rPr>
        <w:t xml:space="preserve">very basic </w:t>
      </w:r>
      <w:r>
        <w:rPr>
          <w:rFonts w:eastAsiaTheme="minorEastAsia"/>
          <w:color w:val="000000" w:themeColor="text1"/>
          <w:sz w:val="22"/>
          <w:szCs w:val="22"/>
          <w:lang w:eastAsia="zh-CN"/>
        </w:rPr>
        <w:t>assumption:</w:t>
      </w:r>
      <w:r w:rsidRPr="00680B15">
        <w:rPr>
          <w:rFonts w:eastAsiaTheme="minorEastAsia"/>
          <w:color w:val="000000" w:themeColor="text1"/>
          <w:sz w:val="22"/>
          <w:szCs w:val="22"/>
          <w:lang w:eastAsia="zh-CN"/>
        </w:rPr>
        <w:t xml:space="preserve"> single TRP, intra-cell, and Tx-beam</w:t>
      </w:r>
      <w:r>
        <w:rPr>
          <w:rFonts w:eastAsiaTheme="minorEastAsia"/>
          <w:color w:val="000000" w:themeColor="text1"/>
          <w:sz w:val="22"/>
          <w:szCs w:val="22"/>
          <w:lang w:eastAsia="zh-CN"/>
        </w:rPr>
        <w:t xml:space="preserve"> prediction. It is not sufficient for AI/ML based BM to be used in more</w:t>
      </w:r>
      <w:r w:rsidRPr="00680B1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practical</w:t>
      </w:r>
      <w:r w:rsidRPr="00680B15">
        <w:rPr>
          <w:rFonts w:eastAsiaTheme="minorEastAsia"/>
          <w:color w:val="000000" w:themeColor="text1"/>
          <w:sz w:val="22"/>
          <w:szCs w:val="22"/>
          <w:lang w:eastAsia="zh-CN"/>
        </w:rPr>
        <w:t xml:space="preserve"> FR2 scenarios with </w:t>
      </w:r>
      <w:r>
        <w:rPr>
          <w:rFonts w:eastAsiaTheme="minorEastAsia"/>
          <w:color w:val="000000" w:themeColor="text1"/>
          <w:sz w:val="22"/>
          <w:szCs w:val="22"/>
          <w:lang w:eastAsia="zh-CN"/>
        </w:rPr>
        <w:lastRenderedPageBreak/>
        <w:t>BFR</w:t>
      </w:r>
      <w:r w:rsidRPr="00680B15">
        <w:rPr>
          <w:rFonts w:eastAsiaTheme="minorEastAsia"/>
          <w:color w:val="000000" w:themeColor="text1"/>
          <w:sz w:val="22"/>
          <w:szCs w:val="22"/>
          <w:lang w:eastAsia="zh-CN"/>
        </w:rPr>
        <w:t>, MTRP, inter-cell and Tx-Rx alignment requirements</w:t>
      </w:r>
      <w:r>
        <w:rPr>
          <w:rFonts w:eastAsiaTheme="minorEastAsia"/>
          <w:color w:val="000000" w:themeColor="text1"/>
          <w:sz w:val="22"/>
          <w:szCs w:val="22"/>
          <w:lang w:eastAsia="zh-CN"/>
        </w:rPr>
        <w:t>. The following can be considered to enhance AI/ML based BM.</w:t>
      </w:r>
    </w:p>
    <w:p w14:paraId="4C322C42" w14:textId="77777777" w:rsidR="006136C9" w:rsidRPr="00C05351" w:rsidRDefault="006136C9" w:rsidP="00E95876">
      <w:pPr>
        <w:pStyle w:val="ListParagraph"/>
        <w:numPr>
          <w:ilvl w:val="0"/>
          <w:numId w:val="12"/>
        </w:numPr>
        <w:spacing w:before="120" w:after="120"/>
        <w:jc w:val="both"/>
        <w:rPr>
          <w:rFonts w:eastAsiaTheme="minorEastAsia"/>
          <w:color w:val="000000" w:themeColor="text1"/>
          <w:sz w:val="22"/>
          <w:szCs w:val="22"/>
          <w:lang w:eastAsia="zh-CN"/>
        </w:rPr>
      </w:pPr>
      <w:r w:rsidRPr="00C05351">
        <w:rPr>
          <w:rFonts w:eastAsiaTheme="minorEastAsia"/>
          <w:color w:val="000000" w:themeColor="text1"/>
          <w:sz w:val="22"/>
          <w:szCs w:val="22"/>
          <w:lang w:eastAsia="zh-CN"/>
        </w:rPr>
        <w:t xml:space="preserve">Beam failure detection and new beam identification based on spatial/temporal beam prediction can solve the blockage issue more efficiently </w:t>
      </w:r>
    </w:p>
    <w:p w14:paraId="3BD8CAD3" w14:textId="77777777" w:rsidR="006136C9" w:rsidRPr="00C05351" w:rsidRDefault="006136C9" w:rsidP="00E95876">
      <w:pPr>
        <w:pStyle w:val="ListParagraph"/>
        <w:numPr>
          <w:ilvl w:val="0"/>
          <w:numId w:val="12"/>
        </w:numPr>
        <w:spacing w:before="120" w:after="120"/>
        <w:jc w:val="both"/>
        <w:rPr>
          <w:rFonts w:eastAsiaTheme="minorEastAsia"/>
          <w:color w:val="000000" w:themeColor="text1"/>
          <w:sz w:val="22"/>
          <w:szCs w:val="22"/>
          <w:lang w:eastAsia="zh-CN"/>
        </w:rPr>
      </w:pPr>
      <w:r w:rsidRPr="00C05351">
        <w:rPr>
          <w:rFonts w:eastAsiaTheme="minorEastAsia"/>
          <w:color w:val="000000" w:themeColor="text1"/>
          <w:sz w:val="22"/>
          <w:szCs w:val="22"/>
          <w:lang w:eastAsia="zh-CN"/>
        </w:rPr>
        <w:t>MTRP is a more typical deployment scenario and beam group prediction requires more designs on Set B/Set A pattern</w:t>
      </w:r>
    </w:p>
    <w:p w14:paraId="06E9DB3F" w14:textId="77777777" w:rsidR="006136C9" w:rsidRPr="00C05351" w:rsidRDefault="006136C9" w:rsidP="00E95876">
      <w:pPr>
        <w:pStyle w:val="ListParagraph"/>
        <w:numPr>
          <w:ilvl w:val="0"/>
          <w:numId w:val="12"/>
        </w:numPr>
        <w:spacing w:before="120" w:after="120"/>
        <w:jc w:val="both"/>
        <w:rPr>
          <w:rFonts w:eastAsiaTheme="minorEastAsia"/>
          <w:color w:val="000000" w:themeColor="text1"/>
          <w:sz w:val="22"/>
          <w:szCs w:val="22"/>
          <w:lang w:eastAsia="zh-CN"/>
        </w:rPr>
      </w:pPr>
      <w:r w:rsidRPr="00C05351">
        <w:rPr>
          <w:rFonts w:eastAsiaTheme="minorEastAsia"/>
          <w:color w:val="000000" w:themeColor="text1"/>
          <w:sz w:val="22"/>
          <w:szCs w:val="22"/>
          <w:lang w:eastAsia="zh-CN"/>
        </w:rPr>
        <w:t>Inter-cell beam prediction can be done jointly with AI/ML mobility</w:t>
      </w:r>
    </w:p>
    <w:p w14:paraId="548CA427" w14:textId="77777777" w:rsidR="006136C9" w:rsidRDefault="006136C9" w:rsidP="00E95876">
      <w:pPr>
        <w:pStyle w:val="ListParagraph"/>
        <w:numPr>
          <w:ilvl w:val="0"/>
          <w:numId w:val="12"/>
        </w:numPr>
        <w:spacing w:before="120" w:after="120"/>
        <w:jc w:val="both"/>
        <w:rPr>
          <w:rFonts w:eastAsiaTheme="minorEastAsia"/>
          <w:color w:val="000000" w:themeColor="text1"/>
          <w:sz w:val="22"/>
          <w:szCs w:val="22"/>
          <w:lang w:eastAsia="zh-CN"/>
        </w:rPr>
      </w:pPr>
      <w:r w:rsidRPr="00C05351">
        <w:rPr>
          <w:rFonts w:eastAsiaTheme="minorEastAsia"/>
          <w:color w:val="000000" w:themeColor="text1"/>
          <w:sz w:val="22"/>
          <w:szCs w:val="22"/>
          <w:lang w:eastAsia="zh-CN"/>
        </w:rPr>
        <w:t>Tx-Rx beam alignment is a fundamental and realistic requirement and it needs more designs to enable Rx beam prediction</w:t>
      </w:r>
    </w:p>
    <w:p w14:paraId="328242B6" w14:textId="77777777" w:rsidR="006136C9" w:rsidRPr="00DE44E9" w:rsidRDefault="006136C9" w:rsidP="006136C9">
      <w:pPr>
        <w:pStyle w:val="1st-ob-YJ"/>
        <w:spacing w:before="120" w:after="120"/>
        <w:rPr>
          <w:rFonts w:eastAsiaTheme="minorEastAsia"/>
          <w:sz w:val="22"/>
          <w:szCs w:val="22"/>
        </w:rPr>
      </w:pPr>
      <w:bookmarkStart w:id="125" w:name="_Toc198196657"/>
      <w:bookmarkStart w:id="126" w:name="_Toc198196909"/>
      <w:bookmarkStart w:id="127" w:name="_Toc198197995"/>
      <w:bookmarkStart w:id="128" w:name="_Toc199402808"/>
      <w:r w:rsidRPr="00DE44E9">
        <w:rPr>
          <w:rFonts w:eastAsiaTheme="minorEastAsia"/>
          <w:sz w:val="22"/>
          <w:szCs w:val="22"/>
        </w:rPr>
        <w:t xml:space="preserve">For AI/ML based beam management, Rel-19 specification only supports a very basic scenario, i.e., intra-cell single TRP Tx beam prediction. </w:t>
      </w:r>
      <w:r>
        <w:rPr>
          <w:rFonts w:eastAsiaTheme="minorEastAsia"/>
          <w:sz w:val="22"/>
          <w:szCs w:val="22"/>
        </w:rPr>
        <w:t>I</w:t>
      </w:r>
      <w:r w:rsidRPr="00DE44E9">
        <w:rPr>
          <w:rFonts w:eastAsiaTheme="minorEastAsia"/>
          <w:sz w:val="22"/>
          <w:szCs w:val="22"/>
        </w:rPr>
        <w:t>f considering common FR2 deployment like BFR, MTRP, inter-cell scenarios</w:t>
      </w:r>
      <w:r>
        <w:rPr>
          <w:rFonts w:eastAsiaTheme="minorEastAsia"/>
          <w:sz w:val="22"/>
          <w:szCs w:val="22"/>
        </w:rPr>
        <w:t xml:space="preserve"> and Tx-Rx beam pair prediction, more enhancements are needed.</w:t>
      </w:r>
      <w:bookmarkEnd w:id="125"/>
      <w:bookmarkEnd w:id="126"/>
      <w:bookmarkEnd w:id="127"/>
      <w:bookmarkEnd w:id="128"/>
    </w:p>
    <w:p w14:paraId="679F78B5" w14:textId="20F3E94C" w:rsidR="002407EF" w:rsidRPr="002407EF" w:rsidRDefault="002407EF" w:rsidP="002407EF">
      <w:pPr>
        <w:spacing w:before="120" w:after="120"/>
        <w:jc w:val="both"/>
        <w:rPr>
          <w:rFonts w:eastAsiaTheme="minorEastAsia"/>
          <w:color w:val="000000" w:themeColor="text1"/>
          <w:sz w:val="22"/>
          <w:szCs w:val="22"/>
          <w:lang w:eastAsia="zh-CN"/>
        </w:rPr>
      </w:pPr>
      <w:bookmarkStart w:id="129" w:name="_Toc191387809"/>
      <w:bookmarkStart w:id="130" w:name="_Toc191388552"/>
      <w:bookmarkStart w:id="131" w:name="_Toc191539774"/>
      <w:bookmarkStart w:id="132" w:name="_Toc198018302"/>
      <w:bookmarkEnd w:id="118"/>
      <w:bookmarkEnd w:id="119"/>
      <w:bookmarkEnd w:id="120"/>
      <w:bookmarkEnd w:id="121"/>
      <w:bookmarkEnd w:id="122"/>
      <w:bookmarkEnd w:id="123"/>
      <w:bookmarkEnd w:id="124"/>
      <w:r w:rsidRPr="002407EF">
        <w:rPr>
          <w:rFonts w:eastAsiaTheme="minorEastAsia" w:hint="eastAsia"/>
          <w:color w:val="000000" w:themeColor="text1"/>
          <w:sz w:val="22"/>
          <w:szCs w:val="22"/>
          <w:lang w:eastAsia="zh-CN"/>
        </w:rPr>
        <w:t>C</w:t>
      </w:r>
      <w:r w:rsidRPr="002407EF">
        <w:rPr>
          <w:rFonts w:eastAsiaTheme="minorEastAsia"/>
          <w:color w:val="000000" w:themeColor="text1"/>
          <w:sz w:val="22"/>
          <w:szCs w:val="22"/>
          <w:lang w:eastAsia="zh-CN"/>
        </w:rPr>
        <w:t xml:space="preserve">onsidering the limited TUs, at least </w:t>
      </w:r>
      <w:r w:rsidR="00DE44E9">
        <w:rPr>
          <w:rFonts w:eastAsiaTheme="minorEastAsia"/>
          <w:color w:val="000000" w:themeColor="text1"/>
          <w:sz w:val="22"/>
          <w:szCs w:val="22"/>
          <w:lang w:eastAsia="zh-CN"/>
        </w:rPr>
        <w:t>we need specification enhancement for NW and UE to apply the predicted beam(s) for further communication.</w:t>
      </w:r>
      <w:r w:rsidRPr="002407EF">
        <w:rPr>
          <w:rFonts w:eastAsiaTheme="minorEastAsia"/>
          <w:color w:val="000000" w:themeColor="text1"/>
          <w:sz w:val="22"/>
          <w:szCs w:val="22"/>
          <w:lang w:eastAsia="zh-CN"/>
        </w:rPr>
        <w:t xml:space="preserve"> </w:t>
      </w:r>
      <w:r w:rsidR="00DE44E9">
        <w:rPr>
          <w:rFonts w:eastAsiaTheme="minorEastAsia"/>
          <w:color w:val="000000" w:themeColor="text1"/>
          <w:sz w:val="22"/>
          <w:szCs w:val="22"/>
          <w:lang w:eastAsia="zh-CN"/>
        </w:rPr>
        <w:t>T</w:t>
      </w:r>
      <w:r>
        <w:rPr>
          <w:rFonts w:eastAsiaTheme="minorEastAsia"/>
          <w:color w:val="000000" w:themeColor="text1"/>
          <w:sz w:val="22"/>
          <w:szCs w:val="22"/>
          <w:lang w:eastAsia="zh-CN"/>
        </w:rPr>
        <w:t>herefore we have the following proposal.</w:t>
      </w:r>
    </w:p>
    <w:p w14:paraId="77BD56B2" w14:textId="77777777" w:rsidR="006136C9" w:rsidRDefault="00820CE9" w:rsidP="00EE37CD">
      <w:pPr>
        <w:pStyle w:val="1st-Proposal-YJ"/>
        <w:spacing w:before="120" w:after="120"/>
        <w:rPr>
          <w:rFonts w:eastAsiaTheme="minorEastAsia"/>
          <w:sz w:val="22"/>
          <w:szCs w:val="22"/>
          <w:lang w:val="en-GB"/>
        </w:rPr>
      </w:pPr>
      <w:bookmarkStart w:id="133" w:name="_Toc198196914"/>
      <w:bookmarkStart w:id="134" w:name="_Toc198198000"/>
      <w:bookmarkStart w:id="135" w:name="_Toc198198859"/>
      <w:bookmarkStart w:id="136" w:name="_Toc198198923"/>
      <w:bookmarkStart w:id="137" w:name="_Toc199402797"/>
      <w:bookmarkStart w:id="138" w:name="_Toc198022415"/>
      <w:bookmarkStart w:id="139" w:name="_Toc198022473"/>
      <w:bookmarkStart w:id="140" w:name="_Toc198022549"/>
      <w:bookmarkStart w:id="141" w:name="_Toc198022810"/>
      <w:bookmarkStart w:id="142" w:name="_Toc198040433"/>
      <w:bookmarkStart w:id="143" w:name="_Toc198041956"/>
      <w:bookmarkStart w:id="144" w:name="_Toc198043075"/>
      <w:bookmarkStart w:id="145" w:name="_Toc198196662"/>
      <w:r>
        <w:rPr>
          <w:rFonts w:eastAsiaTheme="minorEastAsia"/>
          <w:sz w:val="22"/>
          <w:szCs w:val="22"/>
        </w:rPr>
        <w:t xml:space="preserve">Complete AI/ML based BM </w:t>
      </w:r>
      <w:r w:rsidR="00407945">
        <w:rPr>
          <w:rFonts w:eastAsiaTheme="minorEastAsia"/>
          <w:sz w:val="22"/>
          <w:szCs w:val="22"/>
        </w:rPr>
        <w:t>to enable NW/UE to apply the predicted beam</w:t>
      </w:r>
      <w:r w:rsidR="00EE37CD">
        <w:rPr>
          <w:rFonts w:eastAsiaTheme="minorEastAsia"/>
          <w:sz w:val="22"/>
          <w:szCs w:val="22"/>
          <w:lang w:val="en-GB"/>
        </w:rPr>
        <w:t>, e.g., f</w:t>
      </w:r>
      <w:r w:rsidR="00EE37CD" w:rsidRPr="00EE37CD">
        <w:rPr>
          <w:rFonts w:eastAsiaTheme="minorEastAsia"/>
          <w:sz w:val="22"/>
          <w:szCs w:val="22"/>
          <w:lang w:val="en-GB"/>
        </w:rPr>
        <w:t>ast TCI state activation/indication with the predicted beam(s) as QCL (typeD) reference RS of the TCI sta</w:t>
      </w:r>
      <w:r w:rsidR="00EE37CD">
        <w:rPr>
          <w:rFonts w:eastAsiaTheme="minorEastAsia"/>
          <w:sz w:val="22"/>
          <w:szCs w:val="22"/>
          <w:lang w:val="en-GB"/>
        </w:rPr>
        <w:t>te without RRC reconfiguration</w:t>
      </w:r>
      <w:r w:rsidR="00EE37CD" w:rsidRPr="00EE37CD">
        <w:rPr>
          <w:rFonts w:eastAsiaTheme="minorEastAsia"/>
          <w:sz w:val="22"/>
          <w:szCs w:val="22"/>
          <w:lang w:val="en-GB"/>
        </w:rPr>
        <w:t>.</w:t>
      </w:r>
      <w:bookmarkEnd w:id="133"/>
      <w:bookmarkEnd w:id="134"/>
      <w:bookmarkEnd w:id="135"/>
      <w:bookmarkEnd w:id="136"/>
      <w:bookmarkEnd w:id="137"/>
    </w:p>
    <w:p w14:paraId="473E979F" w14:textId="77777777" w:rsidR="006136C9" w:rsidRPr="002407EF" w:rsidRDefault="006136C9" w:rsidP="006136C9">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If time allows</w:t>
      </w:r>
      <w:r>
        <w:rPr>
          <w:rFonts w:eastAsiaTheme="minorEastAsia"/>
          <w:color w:val="000000" w:themeColor="text1"/>
          <w:sz w:val="22"/>
          <w:szCs w:val="22"/>
          <w:lang w:eastAsia="zh-CN"/>
        </w:rPr>
        <w:t>, we have the following proposal for enhancing AI/ML based BM for more practical use.</w:t>
      </w:r>
    </w:p>
    <w:p w14:paraId="474B968A" w14:textId="4D498453" w:rsidR="006136C9" w:rsidRPr="00EE37CD" w:rsidRDefault="006136C9" w:rsidP="006136C9">
      <w:pPr>
        <w:pStyle w:val="1st-Proposal-YJ"/>
        <w:spacing w:before="120" w:after="120"/>
        <w:rPr>
          <w:rFonts w:eastAsiaTheme="minorEastAsia"/>
          <w:sz w:val="22"/>
          <w:szCs w:val="22"/>
          <w:lang w:val="en-GB"/>
        </w:rPr>
      </w:pPr>
      <w:bookmarkStart w:id="146" w:name="_Toc198196665"/>
      <w:bookmarkStart w:id="147" w:name="_Toc198196916"/>
      <w:bookmarkStart w:id="148" w:name="_Toc198198001"/>
      <w:bookmarkStart w:id="149" w:name="_Toc198198860"/>
      <w:bookmarkStart w:id="150" w:name="_Toc198198924"/>
      <w:bookmarkStart w:id="151" w:name="_Toc199402798"/>
      <w:r>
        <w:rPr>
          <w:rFonts w:eastAsiaTheme="minorEastAsia"/>
          <w:sz w:val="22"/>
          <w:szCs w:val="22"/>
        </w:rPr>
        <w:t>C</w:t>
      </w:r>
      <w:r w:rsidRPr="00EE37CD">
        <w:rPr>
          <w:rFonts w:eastAsiaTheme="minorEastAsia"/>
          <w:sz w:val="22"/>
          <w:szCs w:val="22"/>
        </w:rPr>
        <w:t xml:space="preserve">onsider </w:t>
      </w:r>
      <w:r>
        <w:rPr>
          <w:rFonts w:eastAsiaTheme="minorEastAsia"/>
          <w:sz w:val="22"/>
          <w:szCs w:val="22"/>
        </w:rPr>
        <w:t xml:space="preserve">AI/ML based BM in </w:t>
      </w:r>
      <w:r w:rsidRPr="00EE37CD">
        <w:rPr>
          <w:rFonts w:eastAsiaTheme="minorEastAsia"/>
          <w:sz w:val="22"/>
          <w:szCs w:val="22"/>
        </w:rPr>
        <w:t>BFR, MTRP, inter-cell scenarios and Tx-Rx beam pair prediction for further enhancements</w:t>
      </w:r>
      <w:r>
        <w:rPr>
          <w:rFonts w:eastAsiaTheme="minorEastAsia"/>
          <w:sz w:val="22"/>
          <w:szCs w:val="22"/>
        </w:rPr>
        <w:t xml:space="preserve"> if time allows</w:t>
      </w:r>
      <w:r w:rsidRPr="00EE37CD">
        <w:rPr>
          <w:rFonts w:eastAsiaTheme="minorEastAsia"/>
          <w:sz w:val="22"/>
          <w:szCs w:val="22"/>
        </w:rPr>
        <w:t>.</w:t>
      </w:r>
      <w:bookmarkEnd w:id="146"/>
      <w:bookmarkEnd w:id="147"/>
      <w:bookmarkEnd w:id="148"/>
      <w:bookmarkEnd w:id="149"/>
      <w:bookmarkEnd w:id="150"/>
      <w:bookmarkEnd w:id="151"/>
    </w:p>
    <w:bookmarkEnd w:id="129"/>
    <w:bookmarkEnd w:id="130"/>
    <w:bookmarkEnd w:id="131"/>
    <w:bookmarkEnd w:id="132"/>
    <w:bookmarkEnd w:id="138"/>
    <w:bookmarkEnd w:id="139"/>
    <w:bookmarkEnd w:id="140"/>
    <w:bookmarkEnd w:id="141"/>
    <w:bookmarkEnd w:id="142"/>
    <w:bookmarkEnd w:id="143"/>
    <w:bookmarkEnd w:id="144"/>
    <w:bookmarkEnd w:id="145"/>
    <w:p w14:paraId="5E5503A1" w14:textId="710B949B" w:rsidR="00C018D4" w:rsidRPr="00EE37CD" w:rsidRDefault="00C018D4" w:rsidP="006136C9">
      <w:pPr>
        <w:pStyle w:val="1st-Proposal-YJ"/>
        <w:numPr>
          <w:ilvl w:val="0"/>
          <w:numId w:val="0"/>
        </w:numPr>
        <w:spacing w:before="120" w:after="120"/>
        <w:rPr>
          <w:rFonts w:eastAsiaTheme="minorEastAsia"/>
          <w:sz w:val="22"/>
          <w:szCs w:val="22"/>
          <w:lang w:val="en-GB"/>
        </w:rPr>
      </w:pPr>
    </w:p>
    <w:p w14:paraId="547A76B9" w14:textId="77777777" w:rsidR="00011934" w:rsidRPr="00011934" w:rsidRDefault="00011934" w:rsidP="00011934">
      <w:pPr>
        <w:pStyle w:val="Heading3"/>
        <w:numPr>
          <w:ilvl w:val="1"/>
          <w:numId w:val="1"/>
        </w:numPr>
      </w:pPr>
      <w:r w:rsidRPr="00011934">
        <w:t>Groupcast/Broadcast based LCM</w:t>
      </w:r>
    </w:p>
    <w:p w14:paraId="79297670" w14:textId="1594F4C0" w:rsidR="00011934" w:rsidRPr="00011934" w:rsidRDefault="00011934" w:rsidP="00011934">
      <w:pPr>
        <w:spacing w:before="120" w:after="120"/>
        <w:jc w:val="both"/>
        <w:rPr>
          <w:rFonts w:eastAsiaTheme="minorEastAsia"/>
          <w:color w:val="000000" w:themeColor="text1"/>
          <w:sz w:val="22"/>
          <w:szCs w:val="22"/>
          <w:lang w:eastAsia="zh-CN"/>
        </w:rPr>
      </w:pPr>
      <w:r w:rsidRPr="00011934">
        <w:rPr>
          <w:rFonts w:eastAsiaTheme="minorEastAsia"/>
          <w:color w:val="000000" w:themeColor="text1"/>
          <w:sz w:val="22"/>
          <w:szCs w:val="22"/>
          <w:lang w:eastAsia="zh-CN"/>
        </w:rPr>
        <w:t xml:space="preserve">Considering it is the </w:t>
      </w:r>
      <w:r w:rsidR="004C1376">
        <w:rPr>
          <w:rFonts w:eastAsiaTheme="minorEastAsia"/>
          <w:color w:val="000000" w:themeColor="text1"/>
          <w:sz w:val="22"/>
          <w:szCs w:val="22"/>
          <w:lang w:eastAsia="zh-CN"/>
        </w:rPr>
        <w:t>very</w:t>
      </w:r>
      <w:r w:rsidR="004C1376" w:rsidRPr="00011934">
        <w:rPr>
          <w:rFonts w:eastAsiaTheme="minorEastAsia"/>
          <w:color w:val="000000" w:themeColor="text1"/>
          <w:sz w:val="22"/>
          <w:szCs w:val="22"/>
          <w:lang w:eastAsia="zh-CN"/>
        </w:rPr>
        <w:t xml:space="preserve"> </w:t>
      </w:r>
      <w:r w:rsidRPr="00011934">
        <w:rPr>
          <w:rFonts w:eastAsiaTheme="minorEastAsia"/>
          <w:color w:val="000000" w:themeColor="text1"/>
          <w:sz w:val="22"/>
          <w:szCs w:val="22"/>
          <w:lang w:eastAsia="zh-CN"/>
        </w:rPr>
        <w:t>beginning of introduc</w:t>
      </w:r>
      <w:r w:rsidR="004C1376">
        <w:rPr>
          <w:rFonts w:eastAsiaTheme="minorEastAsia"/>
          <w:color w:val="000000" w:themeColor="text1"/>
          <w:sz w:val="22"/>
          <w:szCs w:val="22"/>
          <w:lang w:eastAsia="zh-CN"/>
        </w:rPr>
        <w:t>ing</w:t>
      </w:r>
      <w:r w:rsidRPr="00011934">
        <w:rPr>
          <w:rFonts w:eastAsiaTheme="minorEastAsia"/>
          <w:color w:val="000000" w:themeColor="text1"/>
          <w:sz w:val="22"/>
          <w:szCs w:val="22"/>
          <w:lang w:eastAsia="zh-CN"/>
        </w:rPr>
        <w:t xml:space="preserve"> AI/ML into </w:t>
      </w:r>
      <w:r w:rsidR="004C1376">
        <w:rPr>
          <w:rFonts w:eastAsiaTheme="minorEastAsia"/>
          <w:color w:val="000000" w:themeColor="text1"/>
          <w:sz w:val="22"/>
          <w:szCs w:val="22"/>
          <w:lang w:eastAsia="zh-CN"/>
        </w:rPr>
        <w:t xml:space="preserve">the </w:t>
      </w:r>
      <w:r w:rsidRPr="00011934">
        <w:rPr>
          <w:rFonts w:eastAsiaTheme="minorEastAsia"/>
          <w:color w:val="000000" w:themeColor="text1"/>
          <w:sz w:val="22"/>
          <w:szCs w:val="22"/>
          <w:lang w:eastAsia="zh-CN"/>
        </w:rPr>
        <w:t>radio interface, it is hard to provide personalized AI/ML configuration for different individual UEs, e.g., AI/ML functionality/model itself and/or association between network additional condition and AI/ML functionality/model. Instead, groups of UE may share the same AI/ML configuration. Therefore, from resource usage efficiency consideration, broadcast/groupcas</w:t>
      </w:r>
      <w:r>
        <w:rPr>
          <w:rFonts w:eastAsiaTheme="minorEastAsia"/>
          <w:color w:val="000000" w:themeColor="text1"/>
          <w:sz w:val="22"/>
          <w:szCs w:val="22"/>
          <w:lang w:eastAsia="zh-CN"/>
        </w:rPr>
        <w:t>t</w:t>
      </w:r>
      <w:r w:rsidRPr="00011934">
        <w:rPr>
          <w:rFonts w:eastAsiaTheme="minorEastAsia"/>
          <w:color w:val="000000" w:themeColor="text1"/>
          <w:sz w:val="22"/>
          <w:szCs w:val="22"/>
          <w:lang w:eastAsia="zh-CN"/>
        </w:rPr>
        <w:t xml:space="preserve"> based AI/ML configuration provision is more appropriate, which can be further discussed in Rel-20</w:t>
      </w:r>
      <w:r>
        <w:rPr>
          <w:rFonts w:eastAsiaTheme="minorEastAsia"/>
          <w:color w:val="000000" w:themeColor="text1"/>
          <w:sz w:val="22"/>
          <w:szCs w:val="22"/>
          <w:lang w:eastAsia="zh-CN"/>
        </w:rPr>
        <w:t>.</w:t>
      </w:r>
    </w:p>
    <w:p w14:paraId="46B1A1B8" w14:textId="7E6B254B" w:rsidR="00011934" w:rsidRDefault="00011934" w:rsidP="00011934">
      <w:pPr>
        <w:pStyle w:val="1st-Proposal-YJ"/>
        <w:spacing w:before="120" w:after="120"/>
        <w:rPr>
          <w:rFonts w:eastAsiaTheme="minorEastAsia"/>
          <w:sz w:val="22"/>
          <w:szCs w:val="22"/>
        </w:rPr>
      </w:pPr>
      <w:bookmarkStart w:id="152" w:name="_Toc198041958"/>
      <w:bookmarkStart w:id="153" w:name="_Toc198043077"/>
      <w:bookmarkStart w:id="154" w:name="_Toc198196664"/>
      <w:bookmarkStart w:id="155" w:name="_Toc198196915"/>
      <w:bookmarkStart w:id="156" w:name="_Toc198198002"/>
      <w:bookmarkStart w:id="157" w:name="_Toc198198862"/>
      <w:bookmarkStart w:id="158" w:name="_Toc198198926"/>
      <w:bookmarkStart w:id="159" w:name="_Toc199402799"/>
      <w:r w:rsidRPr="00011934">
        <w:rPr>
          <w:rFonts w:eastAsiaTheme="minorEastAsia" w:hint="eastAsia"/>
          <w:sz w:val="22"/>
          <w:szCs w:val="22"/>
        </w:rPr>
        <w:t>I</w:t>
      </w:r>
      <w:r w:rsidRPr="00011934">
        <w:rPr>
          <w:rFonts w:eastAsiaTheme="minorEastAsia"/>
          <w:sz w:val="22"/>
          <w:szCs w:val="22"/>
        </w:rPr>
        <w:t>t is suggested to consider broadcast/groupcast based AI/ML configuration provision in Rel-20.</w:t>
      </w:r>
      <w:bookmarkEnd w:id="152"/>
      <w:bookmarkEnd w:id="153"/>
      <w:bookmarkEnd w:id="154"/>
      <w:bookmarkEnd w:id="155"/>
      <w:bookmarkEnd w:id="156"/>
      <w:bookmarkEnd w:id="157"/>
      <w:bookmarkEnd w:id="158"/>
      <w:bookmarkEnd w:id="159"/>
    </w:p>
    <w:p w14:paraId="6F82BC4F" w14:textId="77777777" w:rsidR="004E6237" w:rsidRPr="004E6237" w:rsidRDefault="004E6237" w:rsidP="004E6237">
      <w:pPr>
        <w:spacing w:before="120" w:after="120"/>
        <w:jc w:val="both"/>
        <w:rPr>
          <w:rFonts w:eastAsiaTheme="minorEastAsia"/>
          <w:color w:val="000000" w:themeColor="text1"/>
          <w:sz w:val="22"/>
          <w:szCs w:val="22"/>
          <w:lang w:val="en-US" w:eastAsia="zh-CN"/>
        </w:rPr>
      </w:pPr>
    </w:p>
    <w:p w14:paraId="4967EE07" w14:textId="0419692C" w:rsidR="006136C9" w:rsidRDefault="00197F29" w:rsidP="00422349">
      <w:pPr>
        <w:pStyle w:val="Heading3"/>
        <w:numPr>
          <w:ilvl w:val="1"/>
          <w:numId w:val="1"/>
        </w:numPr>
      </w:pPr>
      <w:r w:rsidRPr="00197F29">
        <w:t>AI/ML related report procedure optimization</w:t>
      </w:r>
    </w:p>
    <w:p w14:paraId="7CE73889" w14:textId="1705793A" w:rsidR="003A58E8" w:rsidRPr="00BA32B5" w:rsidRDefault="003A58E8" w:rsidP="00BA32B5">
      <w:pPr>
        <w:spacing w:before="120" w:after="120"/>
        <w:jc w:val="both"/>
        <w:rPr>
          <w:rFonts w:eastAsiaTheme="minorEastAsia"/>
          <w:color w:val="000000" w:themeColor="text1"/>
          <w:sz w:val="22"/>
          <w:szCs w:val="22"/>
          <w:lang w:eastAsia="zh-CN"/>
        </w:rPr>
      </w:pPr>
      <w:r w:rsidRPr="00BA32B5">
        <w:rPr>
          <w:rFonts w:eastAsiaTheme="minorEastAsia" w:hint="eastAsia"/>
          <w:color w:val="000000" w:themeColor="text1"/>
          <w:sz w:val="22"/>
          <w:szCs w:val="22"/>
          <w:lang w:eastAsia="zh-CN"/>
        </w:rPr>
        <w:t>For UE-sided AI/ML model</w:t>
      </w:r>
      <w:r w:rsidRPr="00BA32B5">
        <w:rPr>
          <w:rFonts w:eastAsiaTheme="minorEastAsia" w:hint="eastAsia"/>
          <w:color w:val="000000" w:themeColor="text1"/>
          <w:sz w:val="22"/>
          <w:szCs w:val="22"/>
          <w:lang w:eastAsia="zh-CN"/>
        </w:rPr>
        <w:t>，</w:t>
      </w:r>
      <w:r w:rsidRPr="00BA32B5">
        <w:rPr>
          <w:rFonts w:eastAsiaTheme="minorEastAsia" w:hint="eastAsia"/>
          <w:color w:val="000000" w:themeColor="text1"/>
          <w:sz w:val="22"/>
          <w:szCs w:val="22"/>
          <w:lang w:eastAsia="zh-CN"/>
        </w:rPr>
        <w:t>it is necessary to provide the inference result and/or performance monitoring information (if configured) from UE to the network. In Rel-19</w:t>
      </w:r>
      <w:r w:rsidR="00E17EF3" w:rsidRPr="00BA32B5">
        <w:rPr>
          <w:rFonts w:eastAsiaTheme="minorEastAsia"/>
          <w:color w:val="000000" w:themeColor="text1"/>
          <w:sz w:val="22"/>
          <w:szCs w:val="22"/>
          <w:lang w:eastAsia="zh-CN"/>
        </w:rPr>
        <w:t xml:space="preserve"> </w:t>
      </w:r>
      <w:r w:rsidR="00E17EF3" w:rsidRPr="00BA32B5">
        <w:rPr>
          <w:rFonts w:eastAsiaTheme="minorEastAsia" w:hint="eastAsia"/>
          <w:color w:val="000000" w:themeColor="text1"/>
          <w:sz w:val="22"/>
          <w:szCs w:val="22"/>
          <w:lang w:eastAsia="zh-CN"/>
        </w:rPr>
        <w:t>AI</w:t>
      </w:r>
      <w:r w:rsidR="00E17EF3" w:rsidRPr="00BA32B5">
        <w:rPr>
          <w:rFonts w:eastAsiaTheme="minorEastAsia"/>
          <w:color w:val="000000" w:themeColor="text1"/>
          <w:sz w:val="22"/>
          <w:szCs w:val="22"/>
          <w:lang w:eastAsia="zh-CN"/>
        </w:rPr>
        <w:t>/ML for beam management</w:t>
      </w:r>
      <w:r w:rsidRPr="00BA32B5">
        <w:rPr>
          <w:rFonts w:eastAsiaTheme="minorEastAsia" w:hint="eastAsia"/>
          <w:color w:val="000000" w:themeColor="text1"/>
          <w:sz w:val="22"/>
          <w:szCs w:val="22"/>
          <w:lang w:eastAsia="zh-CN"/>
        </w:rPr>
        <w:t xml:space="preserve">, AI/ML related report are supported by reusing legacy report framework with necessary </w:t>
      </w:r>
      <w:r w:rsidR="00E17EF3" w:rsidRPr="00BA32B5">
        <w:rPr>
          <w:rFonts w:eastAsiaTheme="minorEastAsia"/>
          <w:color w:val="000000" w:themeColor="text1"/>
          <w:sz w:val="22"/>
          <w:szCs w:val="22"/>
          <w:lang w:eastAsia="zh-CN"/>
        </w:rPr>
        <w:t>LCM specific</w:t>
      </w:r>
      <w:r w:rsidRPr="00BA32B5">
        <w:rPr>
          <w:rFonts w:eastAsiaTheme="minorEastAsia"/>
          <w:color w:val="000000" w:themeColor="text1"/>
          <w:sz w:val="22"/>
          <w:szCs w:val="22"/>
          <w:lang w:eastAsia="zh-CN"/>
        </w:rPr>
        <w:t xml:space="preserve"> parameters </w:t>
      </w:r>
      <w:r w:rsidR="00E17EF3" w:rsidRPr="00BA32B5">
        <w:rPr>
          <w:rFonts w:eastAsiaTheme="minorEastAsia"/>
          <w:color w:val="000000" w:themeColor="text1"/>
          <w:sz w:val="22"/>
          <w:szCs w:val="22"/>
          <w:lang w:eastAsia="zh-CN"/>
        </w:rPr>
        <w:t>inclusion</w:t>
      </w:r>
      <w:r w:rsidRPr="00BA32B5">
        <w:rPr>
          <w:rFonts w:eastAsiaTheme="minorEastAsia"/>
          <w:color w:val="000000" w:themeColor="text1"/>
          <w:sz w:val="22"/>
          <w:szCs w:val="22"/>
          <w:lang w:eastAsia="zh-CN"/>
        </w:rPr>
        <w:t>.</w:t>
      </w:r>
    </w:p>
    <w:p w14:paraId="7DAF0C3D" w14:textId="0E7E259F" w:rsidR="003A58E8" w:rsidRPr="00BA32B5" w:rsidRDefault="003A58E8" w:rsidP="00BA32B5">
      <w:pPr>
        <w:spacing w:before="120" w:after="120"/>
        <w:jc w:val="both"/>
        <w:rPr>
          <w:rFonts w:eastAsiaTheme="minorEastAsia"/>
          <w:color w:val="000000" w:themeColor="text1"/>
          <w:sz w:val="22"/>
          <w:szCs w:val="22"/>
          <w:lang w:eastAsia="zh-CN"/>
        </w:rPr>
      </w:pPr>
      <w:r w:rsidRPr="00BA32B5">
        <w:rPr>
          <w:rFonts w:eastAsiaTheme="minorEastAsia"/>
          <w:color w:val="000000" w:themeColor="text1"/>
          <w:sz w:val="22"/>
          <w:szCs w:val="22"/>
          <w:lang w:eastAsia="zh-CN"/>
        </w:rPr>
        <w:t xml:space="preserve">To enable dynamic fallback from AI/ML mode to non-AI/ML mode (i.e., legacy mode) in 5G-A, both legacy reports </w:t>
      </w:r>
      <w:r w:rsidR="00E17EF3" w:rsidRPr="00BA32B5">
        <w:rPr>
          <w:rFonts w:eastAsiaTheme="minorEastAsia"/>
          <w:color w:val="000000" w:themeColor="text1"/>
          <w:sz w:val="22"/>
          <w:szCs w:val="22"/>
          <w:lang w:eastAsia="zh-CN"/>
        </w:rPr>
        <w:t xml:space="preserve">according to traditional measurement procedure </w:t>
      </w:r>
      <w:r w:rsidRPr="00BA32B5">
        <w:rPr>
          <w:rFonts w:eastAsiaTheme="minorEastAsia"/>
          <w:color w:val="000000" w:themeColor="text1"/>
          <w:sz w:val="22"/>
          <w:szCs w:val="22"/>
          <w:lang w:eastAsia="zh-CN"/>
        </w:rPr>
        <w:t xml:space="preserve">and AI/ML-related reports can be independently configured for a specific UE in Rel-19. However, </w:t>
      </w:r>
      <w:r w:rsidR="004C1376">
        <w:rPr>
          <w:rFonts w:eastAsiaTheme="minorEastAsia"/>
          <w:color w:val="000000" w:themeColor="text1"/>
          <w:sz w:val="22"/>
          <w:szCs w:val="22"/>
          <w:lang w:eastAsia="zh-CN"/>
        </w:rPr>
        <w:t xml:space="preserve">because </w:t>
      </w:r>
      <w:r w:rsidRPr="00BA32B5">
        <w:rPr>
          <w:rFonts w:eastAsiaTheme="minorEastAsia"/>
          <w:color w:val="000000" w:themeColor="text1"/>
          <w:sz w:val="22"/>
          <w:szCs w:val="22"/>
          <w:lang w:eastAsia="zh-CN"/>
        </w:rPr>
        <w:t>AI/ML-related report procedure optimization, such as considering the interrelation with the legacy report,</w:t>
      </w:r>
      <w:r w:rsidRPr="00BA32B5">
        <w:rPr>
          <w:rFonts w:eastAsiaTheme="minorEastAsia" w:hint="eastAsia"/>
          <w:color w:val="000000" w:themeColor="text1"/>
          <w:sz w:val="22"/>
          <w:szCs w:val="22"/>
          <w:lang w:eastAsia="zh-CN"/>
        </w:rPr>
        <w:t xml:space="preserve"> </w:t>
      </w:r>
      <w:r w:rsidRPr="00BA32B5">
        <w:rPr>
          <w:rFonts w:eastAsiaTheme="minorEastAsia"/>
          <w:color w:val="000000" w:themeColor="text1"/>
          <w:sz w:val="22"/>
          <w:szCs w:val="22"/>
          <w:lang w:eastAsia="zh-CN"/>
        </w:rPr>
        <w:t>was not discussed in Rel-19 due to time constraints,</w:t>
      </w:r>
      <w:r w:rsidRPr="00BA32B5">
        <w:rPr>
          <w:rFonts w:eastAsiaTheme="minorEastAsia" w:hint="eastAsia"/>
          <w:color w:val="000000" w:themeColor="text1"/>
          <w:sz w:val="22"/>
          <w:szCs w:val="22"/>
          <w:lang w:eastAsia="zh-CN"/>
        </w:rPr>
        <w:t xml:space="preserve"> </w:t>
      </w:r>
      <w:r w:rsidRPr="00BA32B5">
        <w:rPr>
          <w:rFonts w:eastAsiaTheme="minorEastAsia"/>
          <w:color w:val="000000" w:themeColor="text1"/>
          <w:sz w:val="22"/>
          <w:szCs w:val="22"/>
          <w:lang w:eastAsia="zh-CN"/>
        </w:rPr>
        <w:t>independent AI/ML related report may result in unnecessary uplink resource usage</w:t>
      </w:r>
      <w:r w:rsidR="00E17EF3" w:rsidRPr="00BA32B5">
        <w:rPr>
          <w:rFonts w:eastAsiaTheme="minorEastAsia"/>
          <w:color w:val="000000" w:themeColor="text1"/>
          <w:sz w:val="22"/>
          <w:szCs w:val="22"/>
          <w:lang w:eastAsia="zh-CN"/>
        </w:rPr>
        <w:t>, especially when specific functionality is inapplicable at UE side while inference report is still required</w:t>
      </w:r>
      <w:r w:rsidRPr="00BA32B5">
        <w:rPr>
          <w:rFonts w:eastAsiaTheme="minorEastAsia"/>
          <w:color w:val="000000" w:themeColor="text1"/>
          <w:sz w:val="22"/>
          <w:szCs w:val="22"/>
          <w:lang w:eastAsia="zh-CN"/>
        </w:rPr>
        <w:t>. To address this issue, we propose further discussion of AI/ML-related report procedure optimization in Rel-20.</w:t>
      </w:r>
    </w:p>
    <w:p w14:paraId="65D8F13F" w14:textId="1875FD43" w:rsidR="00DF179E" w:rsidRPr="004E6237" w:rsidRDefault="00DF179E" w:rsidP="00464E2F">
      <w:pPr>
        <w:pStyle w:val="1st-Proposal-YJ"/>
        <w:spacing w:before="120" w:after="120"/>
        <w:rPr>
          <w:rFonts w:eastAsiaTheme="minorEastAsia"/>
          <w:sz w:val="22"/>
          <w:szCs w:val="22"/>
        </w:rPr>
      </w:pPr>
      <w:bookmarkStart w:id="160" w:name="_Hlk199247577"/>
      <w:bookmarkStart w:id="161" w:name="_Toc199402800"/>
      <w:r w:rsidRPr="005F1DB2">
        <w:rPr>
          <w:sz w:val="22"/>
          <w:szCs w:val="22"/>
        </w:rPr>
        <w:t xml:space="preserve">It is recommended to discuss AI/ML-related report procedure optimization </w:t>
      </w:r>
      <w:r w:rsidR="004C1376">
        <w:rPr>
          <w:sz w:val="22"/>
          <w:szCs w:val="22"/>
        </w:rPr>
        <w:t xml:space="preserve">further </w:t>
      </w:r>
      <w:r w:rsidRPr="005F1DB2">
        <w:rPr>
          <w:sz w:val="22"/>
          <w:szCs w:val="22"/>
        </w:rPr>
        <w:t>in Rel-20.</w:t>
      </w:r>
      <w:bookmarkEnd w:id="160"/>
      <w:bookmarkEnd w:id="161"/>
      <w:r w:rsidR="003A58E8">
        <w:t xml:space="preserve"> </w:t>
      </w:r>
    </w:p>
    <w:p w14:paraId="79762AD0" w14:textId="77777777" w:rsidR="004E6237" w:rsidRPr="004E6237" w:rsidRDefault="004E6237" w:rsidP="004E6237">
      <w:pPr>
        <w:spacing w:before="120" w:after="120"/>
        <w:jc w:val="both"/>
        <w:rPr>
          <w:rFonts w:eastAsiaTheme="minorEastAsia"/>
          <w:color w:val="000000" w:themeColor="text1"/>
          <w:sz w:val="22"/>
          <w:szCs w:val="22"/>
          <w:lang w:val="en-US" w:eastAsia="zh-CN"/>
        </w:rPr>
      </w:pPr>
    </w:p>
    <w:p w14:paraId="0308D8F8" w14:textId="107E9A2F" w:rsidR="00705018" w:rsidRPr="00F1058A" w:rsidRDefault="00705018" w:rsidP="00705018">
      <w:pPr>
        <w:pStyle w:val="Heading3"/>
        <w:numPr>
          <w:ilvl w:val="1"/>
          <w:numId w:val="1"/>
        </w:numPr>
        <w:rPr>
          <w:rFonts w:eastAsia="SimSun"/>
          <w:lang w:val="en-US"/>
        </w:rPr>
      </w:pPr>
      <w:bookmarkStart w:id="162" w:name="_Toc199402801"/>
      <w:bookmarkStart w:id="163" w:name="_Hlk199247118"/>
      <w:bookmarkEnd w:id="162"/>
      <w:r>
        <w:t>Other use cases</w:t>
      </w:r>
    </w:p>
    <w:bookmarkEnd w:id="163"/>
    <w:p w14:paraId="4D558131" w14:textId="77777777" w:rsidR="00A3633B" w:rsidRDefault="00A3633B" w:rsidP="00A3633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Rel-19 WI objectives for </w:t>
      </w:r>
      <w:r w:rsidRPr="00C018D4">
        <w:rPr>
          <w:rFonts w:eastAsiaTheme="minorEastAsia"/>
          <w:color w:val="000000" w:themeColor="text1"/>
          <w:sz w:val="22"/>
          <w:szCs w:val="22"/>
          <w:lang w:eastAsia="zh-CN"/>
        </w:rPr>
        <w:t xml:space="preserve">AI/ML based positioning accuracy enhancement </w:t>
      </w:r>
      <w:r>
        <w:rPr>
          <w:rFonts w:eastAsiaTheme="minorEastAsia"/>
          <w:color w:val="000000" w:themeColor="text1"/>
          <w:sz w:val="22"/>
          <w:szCs w:val="22"/>
          <w:lang w:eastAsia="zh-CN"/>
        </w:rPr>
        <w:t>were revised at RAN #107 as follows [4]</w:t>
      </w:r>
      <w:r w:rsidRPr="00C018D4">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631"/>
      </w:tblGrid>
      <w:tr w:rsidR="00A3633B" w14:paraId="4E6E4B82" w14:textId="77777777" w:rsidTr="009F5AE5">
        <w:tc>
          <w:tcPr>
            <w:tcW w:w="9631" w:type="dxa"/>
          </w:tcPr>
          <w:p w14:paraId="6C5A229C" w14:textId="77777777" w:rsidR="007D586E" w:rsidRDefault="007D586E" w:rsidP="00E95876">
            <w:pPr>
              <w:numPr>
                <w:ilvl w:val="0"/>
                <w:numId w:val="11"/>
              </w:numPr>
              <w:overflowPunct w:val="0"/>
              <w:autoSpaceDE w:val="0"/>
              <w:autoSpaceDN w:val="0"/>
              <w:adjustRightInd w:val="0"/>
              <w:spacing w:after="0"/>
              <w:textAlignment w:val="baseline"/>
              <w:rPr>
                <w:bCs/>
              </w:rPr>
            </w:pPr>
            <w:r>
              <w:rPr>
                <w:bCs/>
              </w:rPr>
              <w:lastRenderedPageBreak/>
              <w:t>Positioning accuracy enhancements, encompassing [RAN1/RAN2/RAN3]:</w:t>
            </w:r>
          </w:p>
          <w:p w14:paraId="58EEA418" w14:textId="77777777" w:rsidR="007D586E" w:rsidRDefault="007D586E" w:rsidP="00E95876">
            <w:pPr>
              <w:numPr>
                <w:ilvl w:val="1"/>
                <w:numId w:val="11"/>
              </w:numPr>
              <w:overflowPunct w:val="0"/>
              <w:autoSpaceDE w:val="0"/>
              <w:autoSpaceDN w:val="0"/>
              <w:adjustRightInd w:val="0"/>
              <w:spacing w:after="0"/>
              <w:textAlignment w:val="baseline"/>
              <w:rPr>
                <w:bCs/>
              </w:rPr>
            </w:pPr>
            <w:r>
              <w:rPr>
                <w:bCs/>
              </w:rPr>
              <w:t>Direct AI/ML positioning:</w:t>
            </w:r>
          </w:p>
          <w:p w14:paraId="561A1C70" w14:textId="4DAABA61" w:rsidR="007D586E" w:rsidRPr="00CB5E00" w:rsidRDefault="007D586E" w:rsidP="00E95876">
            <w:pPr>
              <w:numPr>
                <w:ilvl w:val="2"/>
                <w:numId w:val="11"/>
              </w:numPr>
              <w:overflowPunct w:val="0"/>
              <w:autoSpaceDE w:val="0"/>
              <w:autoSpaceDN w:val="0"/>
              <w:adjustRightInd w:val="0"/>
              <w:spacing w:after="0"/>
              <w:textAlignment w:val="baseline"/>
              <w:rPr>
                <w:bCs/>
              </w:rPr>
            </w:pPr>
            <w:r w:rsidRPr="00CB5E00">
              <w:rPr>
                <w:bCs/>
              </w:rPr>
              <w:t xml:space="preserve">Case 1: </w:t>
            </w:r>
            <w:r w:rsidRPr="00CB5E00">
              <w:t>UE-based positioning with UE-side model, direct AI/ML positioning</w:t>
            </w:r>
          </w:p>
          <w:p w14:paraId="42C1C7DC" w14:textId="40204300" w:rsidR="007D586E" w:rsidRPr="00671D5F" w:rsidRDefault="007D586E" w:rsidP="00E95876">
            <w:pPr>
              <w:numPr>
                <w:ilvl w:val="2"/>
                <w:numId w:val="11"/>
              </w:numPr>
              <w:overflowPunct w:val="0"/>
              <w:autoSpaceDE w:val="0"/>
              <w:autoSpaceDN w:val="0"/>
              <w:adjustRightInd w:val="0"/>
              <w:spacing w:after="0"/>
              <w:textAlignment w:val="baseline"/>
              <w:rPr>
                <w:bCs/>
              </w:rPr>
            </w:pPr>
          </w:p>
          <w:p w14:paraId="1F1D0E3A" w14:textId="13F93CA6" w:rsidR="007D586E" w:rsidRPr="00671D5F" w:rsidRDefault="007D586E" w:rsidP="00E95876">
            <w:pPr>
              <w:numPr>
                <w:ilvl w:val="2"/>
                <w:numId w:val="11"/>
              </w:numPr>
              <w:overflowPunct w:val="0"/>
              <w:autoSpaceDE w:val="0"/>
              <w:autoSpaceDN w:val="0"/>
              <w:adjustRightInd w:val="0"/>
              <w:spacing w:after="0"/>
              <w:textAlignment w:val="baseline"/>
              <w:rPr>
                <w:bCs/>
              </w:rPr>
            </w:pPr>
            <w:r w:rsidRPr="00671D5F">
              <w:rPr>
                <w:bCs/>
              </w:rPr>
              <w:t>Case 3b:</w:t>
            </w:r>
            <w:r w:rsidRPr="00671D5F">
              <w:t xml:space="preserve"> NG-RAN node assisted positioning with LMF-side model, direct AI/ML positioning</w:t>
            </w:r>
          </w:p>
          <w:p w14:paraId="38B78F9A" w14:textId="77777777" w:rsidR="007D586E" w:rsidRDefault="007D586E" w:rsidP="00E95876">
            <w:pPr>
              <w:numPr>
                <w:ilvl w:val="1"/>
                <w:numId w:val="11"/>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750CDA30" w14:textId="7339CC2D" w:rsidR="007D586E" w:rsidRPr="00671D5F" w:rsidRDefault="007D586E" w:rsidP="00E95876">
            <w:pPr>
              <w:numPr>
                <w:ilvl w:val="2"/>
                <w:numId w:val="11"/>
              </w:numPr>
              <w:overflowPunct w:val="0"/>
              <w:autoSpaceDE w:val="0"/>
              <w:autoSpaceDN w:val="0"/>
              <w:adjustRightInd w:val="0"/>
              <w:spacing w:after="0"/>
              <w:textAlignment w:val="baseline"/>
              <w:rPr>
                <w:bCs/>
                <w:color w:val="BFBFBF"/>
              </w:rPr>
            </w:pPr>
            <w:r w:rsidRPr="00671D5F">
              <w:rPr>
                <w:bCs/>
                <w:color w:val="BFBFBF"/>
              </w:rPr>
              <w:tab/>
            </w:r>
          </w:p>
          <w:p w14:paraId="091B5C13" w14:textId="57799145" w:rsidR="007D586E" w:rsidRPr="00CB5E00" w:rsidRDefault="007D586E" w:rsidP="00E95876">
            <w:pPr>
              <w:numPr>
                <w:ilvl w:val="2"/>
                <w:numId w:val="11"/>
              </w:numPr>
              <w:overflowPunct w:val="0"/>
              <w:autoSpaceDE w:val="0"/>
              <w:autoSpaceDN w:val="0"/>
              <w:adjustRightInd w:val="0"/>
              <w:spacing w:after="0"/>
              <w:textAlignment w:val="baseline"/>
              <w:rPr>
                <w:bCs/>
              </w:rPr>
            </w:pPr>
            <w:r w:rsidRPr="00CB5E00">
              <w:rPr>
                <w:bCs/>
              </w:rPr>
              <w:t xml:space="preserve">Case 3a: </w:t>
            </w:r>
            <w:r w:rsidRPr="00CB5E00">
              <w:t>NG-RAN node assisted positioning with gNB-side model, AI/ML assisted positioning</w:t>
            </w:r>
          </w:p>
          <w:p w14:paraId="79A80975" w14:textId="77777777" w:rsidR="007D586E" w:rsidRPr="00F03FD6" w:rsidRDefault="007D586E" w:rsidP="00E95876">
            <w:pPr>
              <w:numPr>
                <w:ilvl w:val="1"/>
                <w:numId w:val="11"/>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3E7FD56D" w14:textId="77777777" w:rsidR="007D586E" w:rsidRPr="0045271D" w:rsidRDefault="007D586E" w:rsidP="00E95876">
            <w:pPr>
              <w:numPr>
                <w:ilvl w:val="1"/>
                <w:numId w:val="11"/>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92B7D41" w14:textId="77777777" w:rsidR="007D586E" w:rsidRDefault="007D586E" w:rsidP="00E95876">
            <w:pPr>
              <w:numPr>
                <w:ilvl w:val="1"/>
                <w:numId w:val="11"/>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7A73FAED" w14:textId="7C55F160" w:rsidR="00A3633B" w:rsidRPr="007D586E" w:rsidRDefault="00A3633B" w:rsidP="00E95876">
            <w:pPr>
              <w:numPr>
                <w:ilvl w:val="1"/>
                <w:numId w:val="11"/>
              </w:numPr>
              <w:overflowPunct w:val="0"/>
              <w:autoSpaceDE w:val="0"/>
              <w:autoSpaceDN w:val="0"/>
              <w:adjustRightInd w:val="0"/>
              <w:spacing w:after="0"/>
              <w:textAlignment w:val="baseline"/>
              <w:rPr>
                <w:bCs/>
              </w:rPr>
            </w:pPr>
          </w:p>
        </w:tc>
      </w:tr>
    </w:tbl>
    <w:p w14:paraId="7853AC57" w14:textId="2A874F22" w:rsidR="00A3633B" w:rsidRDefault="00A3633B" w:rsidP="00A3633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Compared with the previous WID, the revised WID removed 2</w:t>
      </w:r>
      <w:r w:rsidRPr="000E3590">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priority cases. However, Case 2a and Case 2b </w:t>
      </w:r>
      <w:r w:rsidRPr="0083773E">
        <w:rPr>
          <w:rFonts w:eastAsiaTheme="minorEastAsia"/>
          <w:color w:val="000000" w:themeColor="text1"/>
          <w:sz w:val="22"/>
          <w:szCs w:val="22"/>
          <w:lang w:eastAsia="zh-CN"/>
        </w:rPr>
        <w:t xml:space="preserve">demonstrate </w:t>
      </w:r>
      <w:r>
        <w:rPr>
          <w:rFonts w:eastAsiaTheme="minorEastAsia"/>
          <w:color w:val="000000" w:themeColor="text1"/>
          <w:sz w:val="22"/>
          <w:szCs w:val="22"/>
          <w:lang w:eastAsia="zh-CN"/>
        </w:rPr>
        <w:t xml:space="preserve">advantages in DL positioning, and there </w:t>
      </w:r>
      <w:r w:rsidR="006D1902">
        <w:rPr>
          <w:rFonts w:eastAsiaTheme="minorEastAsia"/>
          <w:color w:val="000000" w:themeColor="text1"/>
          <w:sz w:val="22"/>
          <w:szCs w:val="22"/>
          <w:lang w:eastAsia="zh-CN"/>
        </w:rPr>
        <w:t xml:space="preserve">is a </w:t>
      </w:r>
      <w:r>
        <w:rPr>
          <w:rFonts w:eastAsiaTheme="minorEastAsia"/>
          <w:color w:val="000000" w:themeColor="text1"/>
          <w:sz w:val="22"/>
          <w:szCs w:val="22"/>
          <w:lang w:eastAsia="zh-CN"/>
        </w:rPr>
        <w:t xml:space="preserve">lack </w:t>
      </w:r>
      <w:r w:rsidR="006D1902">
        <w:rPr>
          <w:rFonts w:eastAsiaTheme="minorEastAsia"/>
          <w:color w:val="000000" w:themeColor="text1"/>
          <w:sz w:val="22"/>
          <w:szCs w:val="22"/>
          <w:lang w:eastAsia="zh-CN"/>
        </w:rPr>
        <w:t xml:space="preserve">of </w:t>
      </w:r>
      <w:r>
        <w:rPr>
          <w:rFonts w:eastAsiaTheme="minorEastAsia"/>
          <w:color w:val="000000" w:themeColor="text1"/>
          <w:sz w:val="22"/>
          <w:szCs w:val="22"/>
          <w:lang w:eastAsia="zh-CN"/>
        </w:rPr>
        <w:t xml:space="preserve">convincing technical reasons to deprioritize and remove them in Rel-20 5G-A. Therefore, we </w:t>
      </w:r>
      <w:r w:rsidRPr="0083773E">
        <w:rPr>
          <w:rFonts w:eastAsiaTheme="minorEastAsia"/>
          <w:color w:val="000000" w:themeColor="text1"/>
          <w:sz w:val="22"/>
          <w:szCs w:val="22"/>
          <w:lang w:eastAsia="zh-CN"/>
        </w:rPr>
        <w:t>maintain that specifying these cases in Rel-20 5G-A remains meaningful</w:t>
      </w:r>
      <w:r>
        <w:rPr>
          <w:rFonts w:eastAsiaTheme="minorEastAsia"/>
          <w:color w:val="000000" w:themeColor="text1"/>
          <w:sz w:val="22"/>
          <w:szCs w:val="22"/>
          <w:lang w:eastAsia="zh-CN"/>
        </w:rPr>
        <w:t>. Additionally, the leftover of 1</w:t>
      </w:r>
      <w:r w:rsidRPr="000E3590">
        <w:rPr>
          <w:rFonts w:eastAsiaTheme="minorEastAsia"/>
          <w:color w:val="000000" w:themeColor="text1"/>
          <w:sz w:val="22"/>
          <w:szCs w:val="22"/>
          <w:vertAlign w:val="superscript"/>
          <w:lang w:eastAsia="zh-CN"/>
        </w:rPr>
        <w:t>st</w:t>
      </w:r>
      <w:r>
        <w:rPr>
          <w:rFonts w:eastAsiaTheme="minorEastAsia"/>
          <w:color w:val="000000" w:themeColor="text1"/>
          <w:sz w:val="22"/>
          <w:szCs w:val="22"/>
          <w:lang w:eastAsia="zh-CN"/>
        </w:rPr>
        <w:t xml:space="preserve"> priority cases </w:t>
      </w:r>
      <w:r w:rsidRPr="0083773E">
        <w:rPr>
          <w:rFonts w:eastAsiaTheme="minorEastAsia"/>
          <w:color w:val="000000" w:themeColor="text1"/>
          <w:sz w:val="22"/>
          <w:szCs w:val="22"/>
          <w:lang w:eastAsia="zh-CN"/>
        </w:rPr>
        <w:t>may continue to be specified in Rel-20</w:t>
      </w:r>
      <w:r>
        <w:rPr>
          <w:rFonts w:eastAsiaTheme="minorEastAsia"/>
          <w:color w:val="000000" w:themeColor="text1"/>
          <w:sz w:val="22"/>
          <w:szCs w:val="22"/>
          <w:lang w:eastAsia="zh-CN"/>
        </w:rPr>
        <w:t>.</w:t>
      </w:r>
    </w:p>
    <w:p w14:paraId="3D0777F2" w14:textId="0819E7D7" w:rsidR="00A3633B" w:rsidRPr="00345E52" w:rsidRDefault="00DB5DFC" w:rsidP="00A3633B">
      <w:pPr>
        <w:pStyle w:val="1st-Proposal-YJ"/>
        <w:spacing w:before="120" w:after="120"/>
        <w:rPr>
          <w:rFonts w:eastAsiaTheme="minorEastAsia"/>
          <w:sz w:val="22"/>
          <w:szCs w:val="22"/>
        </w:rPr>
      </w:pPr>
      <w:bookmarkStart w:id="164" w:name="_Toc198196666"/>
      <w:bookmarkStart w:id="165" w:name="_Toc198196917"/>
      <w:bookmarkStart w:id="166" w:name="_Toc198198003"/>
      <w:bookmarkStart w:id="167" w:name="_Toc198198863"/>
      <w:bookmarkStart w:id="168" w:name="_Toc198198927"/>
      <w:bookmarkStart w:id="169" w:name="_Toc199402802"/>
      <w:r>
        <w:rPr>
          <w:rFonts w:eastAsiaTheme="minorEastAsia"/>
          <w:sz w:val="22"/>
          <w:szCs w:val="22"/>
        </w:rPr>
        <w:t>For AI/ML based positioning, i</w:t>
      </w:r>
      <w:r w:rsidR="00A3633B">
        <w:rPr>
          <w:rFonts w:eastAsiaTheme="minorEastAsia"/>
          <w:sz w:val="22"/>
          <w:szCs w:val="22"/>
        </w:rPr>
        <w:t>f time allows, specify</w:t>
      </w:r>
      <w:r w:rsidR="00A3633B" w:rsidRPr="00705018">
        <w:rPr>
          <w:rFonts w:eastAsiaTheme="minorEastAsia"/>
          <w:sz w:val="22"/>
          <w:szCs w:val="22"/>
        </w:rPr>
        <w:t xml:space="preserve"> 2</w:t>
      </w:r>
      <w:r w:rsidR="00A3633B" w:rsidRPr="000E3590">
        <w:rPr>
          <w:rFonts w:eastAsiaTheme="minorEastAsia"/>
          <w:sz w:val="22"/>
          <w:szCs w:val="22"/>
          <w:vertAlign w:val="superscript"/>
        </w:rPr>
        <w:t>nd</w:t>
      </w:r>
      <w:r w:rsidR="00A3633B">
        <w:rPr>
          <w:rFonts w:eastAsiaTheme="minorEastAsia"/>
          <w:sz w:val="22"/>
          <w:szCs w:val="22"/>
        </w:rPr>
        <w:t xml:space="preserve"> </w:t>
      </w:r>
      <w:r w:rsidR="00A3633B" w:rsidRPr="00705018">
        <w:rPr>
          <w:rFonts w:eastAsiaTheme="minorEastAsia"/>
          <w:sz w:val="22"/>
          <w:szCs w:val="22"/>
        </w:rPr>
        <w:t>priority</w:t>
      </w:r>
      <w:r w:rsidR="00A3633B">
        <w:rPr>
          <w:rFonts w:eastAsiaTheme="minorEastAsia"/>
          <w:sz w:val="22"/>
          <w:szCs w:val="22"/>
        </w:rPr>
        <w:t xml:space="preserve"> cases in addition to the leftover of 1</w:t>
      </w:r>
      <w:r w:rsidR="00A3633B" w:rsidRPr="000E3590">
        <w:rPr>
          <w:rFonts w:eastAsiaTheme="minorEastAsia"/>
          <w:sz w:val="22"/>
          <w:szCs w:val="22"/>
          <w:vertAlign w:val="superscript"/>
        </w:rPr>
        <w:t>st</w:t>
      </w:r>
      <w:r w:rsidR="00A3633B">
        <w:rPr>
          <w:rFonts w:eastAsiaTheme="minorEastAsia"/>
          <w:sz w:val="22"/>
          <w:szCs w:val="22"/>
        </w:rPr>
        <w:t xml:space="preserve"> priority cases</w:t>
      </w:r>
      <w:r w:rsidR="00A3633B" w:rsidRPr="00705018">
        <w:rPr>
          <w:rFonts w:eastAsiaTheme="minorEastAsia"/>
          <w:sz w:val="22"/>
          <w:szCs w:val="22"/>
        </w:rPr>
        <w:t xml:space="preserve"> </w:t>
      </w:r>
      <w:r w:rsidR="00A3633B">
        <w:rPr>
          <w:rFonts w:eastAsiaTheme="minorEastAsia"/>
          <w:sz w:val="22"/>
          <w:szCs w:val="22"/>
        </w:rPr>
        <w:t>in Rel-20 5G-A</w:t>
      </w:r>
      <w:r w:rsidR="00A3633B" w:rsidRPr="00705018">
        <w:rPr>
          <w:rFonts w:eastAsiaTheme="minorEastAsia"/>
          <w:sz w:val="22"/>
          <w:szCs w:val="22"/>
        </w:rPr>
        <w:t xml:space="preserve"> </w:t>
      </w:r>
      <w:r w:rsidR="00A3633B">
        <w:rPr>
          <w:rFonts w:eastAsiaTheme="minorEastAsia"/>
          <w:color w:val="000000" w:themeColor="text1"/>
          <w:sz w:val="22"/>
          <w:szCs w:val="22"/>
        </w:rPr>
        <w:t>[RAN1/RAN2/RAN3]</w:t>
      </w:r>
      <w:r w:rsidR="00A3633B" w:rsidRPr="00705018">
        <w:rPr>
          <w:rFonts w:eastAsiaTheme="minorEastAsia"/>
          <w:sz w:val="22"/>
          <w:szCs w:val="22"/>
        </w:rPr>
        <w:t>.</w:t>
      </w:r>
      <w:bookmarkEnd w:id="164"/>
      <w:bookmarkEnd w:id="165"/>
      <w:bookmarkEnd w:id="166"/>
      <w:bookmarkEnd w:id="167"/>
      <w:bookmarkEnd w:id="168"/>
      <w:bookmarkEnd w:id="169"/>
    </w:p>
    <w:p w14:paraId="4D15AE68" w14:textId="0882328F" w:rsidR="000828B2" w:rsidRPr="00705018" w:rsidRDefault="005841D1" w:rsidP="00705018">
      <w:pPr>
        <w:tabs>
          <w:tab w:val="num" w:pos="720"/>
        </w:tabs>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complete above objectives of CSI compression, BM, positioning, ~2TUs in RAN1 and ~</w:t>
      </w:r>
      <w:r w:rsidR="0058218F">
        <w:rPr>
          <w:rFonts w:eastAsiaTheme="minorEastAsia"/>
          <w:color w:val="000000" w:themeColor="text1"/>
          <w:sz w:val="22"/>
          <w:szCs w:val="22"/>
          <w:lang w:eastAsia="zh-CN"/>
        </w:rPr>
        <w:t>2</w:t>
      </w:r>
      <w:r>
        <w:rPr>
          <w:rFonts w:eastAsiaTheme="minorEastAsia"/>
          <w:color w:val="000000" w:themeColor="text1"/>
          <w:sz w:val="22"/>
          <w:szCs w:val="22"/>
          <w:lang w:eastAsia="zh-CN"/>
        </w:rPr>
        <w:t xml:space="preserve">TU in RAN2 are needed. </w:t>
      </w:r>
      <w:r w:rsidR="0051648E" w:rsidRPr="00705018">
        <w:rPr>
          <w:rFonts w:eastAsiaTheme="minorEastAsia"/>
          <w:color w:val="000000" w:themeColor="text1"/>
          <w:sz w:val="22"/>
          <w:szCs w:val="22"/>
          <w:lang w:eastAsia="zh-CN"/>
        </w:rPr>
        <w:t xml:space="preserve">To avoid overlaps between 5G-Adv and 6G, </w:t>
      </w:r>
      <w:r w:rsidR="0051648E">
        <w:rPr>
          <w:rFonts w:eastAsiaTheme="minorEastAsia"/>
          <w:color w:val="000000" w:themeColor="text1"/>
          <w:sz w:val="22"/>
          <w:szCs w:val="22"/>
          <w:lang w:eastAsia="zh-CN"/>
        </w:rPr>
        <w:t>i</w:t>
      </w:r>
      <w:r w:rsidR="00965A4F">
        <w:rPr>
          <w:rFonts w:eastAsiaTheme="minorEastAsia"/>
          <w:color w:val="000000" w:themeColor="text1"/>
          <w:sz w:val="22"/>
          <w:szCs w:val="22"/>
          <w:lang w:eastAsia="zh-CN"/>
        </w:rPr>
        <w:t xml:space="preserve">t is proposed to have no </w:t>
      </w:r>
      <w:r w:rsidR="0051648E">
        <w:rPr>
          <w:rFonts w:eastAsiaTheme="minorEastAsia"/>
          <w:color w:val="000000" w:themeColor="text1"/>
          <w:sz w:val="22"/>
          <w:szCs w:val="22"/>
          <w:lang w:eastAsia="zh-CN"/>
        </w:rPr>
        <w:t xml:space="preserve">other </w:t>
      </w:r>
      <w:r w:rsidR="00965A4F">
        <w:rPr>
          <w:rFonts w:eastAsiaTheme="minorEastAsia"/>
          <w:color w:val="000000" w:themeColor="text1"/>
          <w:sz w:val="22"/>
          <w:szCs w:val="22"/>
          <w:lang w:eastAsia="zh-CN"/>
        </w:rPr>
        <w:t xml:space="preserve">new use case study in Rel-20 for </w:t>
      </w:r>
      <w:r w:rsidRPr="00705018">
        <w:rPr>
          <w:rFonts w:eastAsiaTheme="minorEastAsia"/>
          <w:color w:val="000000" w:themeColor="text1"/>
          <w:sz w:val="22"/>
          <w:szCs w:val="22"/>
          <w:lang w:eastAsia="zh-CN"/>
        </w:rPr>
        <w:t>5G-Adv</w:t>
      </w:r>
      <w:r w:rsidR="00965A4F">
        <w:rPr>
          <w:rFonts w:eastAsiaTheme="minorEastAsia"/>
          <w:color w:val="000000" w:themeColor="text1"/>
          <w:sz w:val="22"/>
          <w:szCs w:val="22"/>
          <w:lang w:eastAsia="zh-CN"/>
        </w:rPr>
        <w:t>.</w:t>
      </w:r>
    </w:p>
    <w:p w14:paraId="723A26FD" w14:textId="51B1FFDE" w:rsidR="00705018" w:rsidRDefault="00705018" w:rsidP="00705018">
      <w:pPr>
        <w:pStyle w:val="1st-Proposal-YJ"/>
        <w:spacing w:before="120" w:after="120"/>
        <w:rPr>
          <w:rFonts w:eastAsiaTheme="minorEastAsia"/>
          <w:sz w:val="22"/>
          <w:szCs w:val="22"/>
        </w:rPr>
      </w:pPr>
      <w:bookmarkStart w:id="170" w:name="_Toc191387811"/>
      <w:bookmarkStart w:id="171" w:name="_Toc191388554"/>
      <w:bookmarkStart w:id="172" w:name="_Toc191539776"/>
      <w:bookmarkStart w:id="173" w:name="_Toc198018304"/>
      <w:bookmarkStart w:id="174" w:name="_Toc198022417"/>
      <w:bookmarkStart w:id="175" w:name="_Toc198022475"/>
      <w:bookmarkStart w:id="176" w:name="_Toc198022551"/>
      <w:bookmarkStart w:id="177" w:name="_Toc198022812"/>
      <w:bookmarkStart w:id="178" w:name="_Toc198040435"/>
      <w:bookmarkStart w:id="179" w:name="_Toc198041959"/>
      <w:bookmarkStart w:id="180" w:name="_Toc198043078"/>
      <w:bookmarkStart w:id="181" w:name="_Toc198196667"/>
      <w:bookmarkStart w:id="182" w:name="_Toc198198864"/>
      <w:bookmarkStart w:id="183" w:name="_Toc198198928"/>
      <w:bookmarkStart w:id="184" w:name="_Toc199402803"/>
      <w:r>
        <w:rPr>
          <w:rFonts w:eastAsiaTheme="minorEastAsia"/>
          <w:sz w:val="22"/>
          <w:szCs w:val="22"/>
        </w:rPr>
        <w:t>No new use case</w:t>
      </w:r>
      <w:r w:rsidR="0051648E">
        <w:rPr>
          <w:rFonts w:eastAsiaTheme="minorEastAsia"/>
          <w:color w:val="000000" w:themeColor="text1"/>
          <w:sz w:val="22"/>
          <w:szCs w:val="22"/>
        </w:rPr>
        <w:t xml:space="preserve"> </w:t>
      </w:r>
      <w:r w:rsidR="000828B2">
        <w:rPr>
          <w:rFonts w:eastAsiaTheme="minorEastAsia"/>
          <w:color w:val="000000" w:themeColor="text1"/>
          <w:sz w:val="22"/>
          <w:szCs w:val="22"/>
        </w:rPr>
        <w:t xml:space="preserve">study </w:t>
      </w:r>
      <w:r w:rsidR="0051648E">
        <w:rPr>
          <w:rFonts w:eastAsiaTheme="minorEastAsia"/>
          <w:color w:val="000000" w:themeColor="text1"/>
          <w:sz w:val="22"/>
          <w:szCs w:val="22"/>
        </w:rPr>
        <w:t xml:space="preserve">other than CSI compression, AI/ML based BM and AI/ML based positioning </w:t>
      </w:r>
      <w:r w:rsidR="000828B2">
        <w:rPr>
          <w:rFonts w:eastAsiaTheme="minorEastAsia"/>
          <w:color w:val="000000" w:themeColor="text1"/>
          <w:sz w:val="22"/>
          <w:szCs w:val="22"/>
        </w:rPr>
        <w:t>in Rel-20 for 5G</w:t>
      </w:r>
      <w:r w:rsidR="004F772C">
        <w:rPr>
          <w:rFonts w:eastAsia="MS Mincho" w:hint="eastAsia"/>
          <w:color w:val="000000" w:themeColor="text1"/>
          <w:sz w:val="22"/>
          <w:szCs w:val="22"/>
          <w:lang w:eastAsia="ja-JP"/>
        </w:rPr>
        <w:t>-</w:t>
      </w:r>
      <w:r w:rsidR="000828B2">
        <w:rPr>
          <w:rFonts w:eastAsiaTheme="minorEastAsia"/>
          <w:color w:val="000000" w:themeColor="text1"/>
          <w:sz w:val="22"/>
          <w:szCs w:val="22"/>
        </w:rPr>
        <w:t>A</w:t>
      </w:r>
      <w:r w:rsidR="004F772C">
        <w:rPr>
          <w:rFonts w:eastAsia="MS Mincho" w:hint="eastAsia"/>
          <w:color w:val="000000" w:themeColor="text1"/>
          <w:sz w:val="22"/>
          <w:szCs w:val="22"/>
          <w:lang w:eastAsia="ja-JP"/>
        </w:rPr>
        <w:t>dv</w:t>
      </w:r>
      <w:r w:rsidRPr="00705018">
        <w:rPr>
          <w:rFonts w:eastAsiaTheme="minorEastAsia"/>
          <w:sz w:val="22"/>
          <w:szCs w:val="22"/>
        </w:rPr>
        <w: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4B1CFE0" w14:textId="77777777" w:rsidR="0051648E" w:rsidRPr="00345E52" w:rsidRDefault="0051648E" w:rsidP="0051648E">
      <w:pPr>
        <w:pStyle w:val="1st-Proposal-YJ"/>
        <w:numPr>
          <w:ilvl w:val="0"/>
          <w:numId w:val="0"/>
        </w:numPr>
        <w:spacing w:before="120" w:after="120"/>
        <w:rPr>
          <w:rFonts w:eastAsiaTheme="minorEastAsia"/>
          <w:sz w:val="22"/>
          <w:szCs w:val="22"/>
        </w:rPr>
      </w:pPr>
    </w:p>
    <w:bookmarkEnd w:id="6"/>
    <w:bookmarkEnd w:id="7"/>
    <w:bookmarkEnd w:id="8"/>
    <w:bookmarkEnd w:id="9"/>
    <w:p w14:paraId="1CB98FC1" w14:textId="77777777" w:rsidR="0095370B" w:rsidRPr="000A7BB3"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0A7BB3">
        <w:rPr>
          <w:rFonts w:ascii="Times New Roman" w:eastAsia="SimSun" w:hAnsi="Times New Roman" w:cs="Times New Roman"/>
          <w:bCs w:val="0"/>
          <w:color w:val="auto"/>
          <w:kern w:val="32"/>
          <w:lang w:val="en-US" w:eastAsia="zh-CN"/>
        </w:rPr>
        <w:t>Conclusion</w:t>
      </w:r>
    </w:p>
    <w:p w14:paraId="15CCAD31" w14:textId="43FA25C3" w:rsidR="0095370B" w:rsidRPr="000A7BB3" w:rsidRDefault="0095370B" w:rsidP="0095370B">
      <w:pPr>
        <w:jc w:val="both"/>
        <w:rPr>
          <w:rFonts w:eastAsia="SimSun"/>
          <w:color w:val="000000" w:themeColor="text1"/>
          <w:sz w:val="22"/>
          <w:szCs w:val="22"/>
          <w:lang w:eastAsia="zh-CN"/>
        </w:rPr>
      </w:pPr>
      <w:r w:rsidRPr="000A7BB3">
        <w:rPr>
          <w:rFonts w:eastAsia="SimSun"/>
          <w:color w:val="000000" w:themeColor="text1"/>
          <w:sz w:val="22"/>
          <w:szCs w:val="22"/>
          <w:lang w:eastAsia="zh-CN"/>
        </w:rPr>
        <w:t>In this contribution, we provided our views on</w:t>
      </w:r>
      <w:r w:rsidR="00747471">
        <w:rPr>
          <w:rFonts w:eastAsia="SimSun"/>
          <w:color w:val="000000" w:themeColor="text1"/>
          <w:sz w:val="22"/>
          <w:szCs w:val="22"/>
          <w:lang w:eastAsia="zh-CN"/>
        </w:rPr>
        <w:t xml:space="preserve"> </w:t>
      </w:r>
      <w:r w:rsidR="00747471" w:rsidRPr="00747471">
        <w:rPr>
          <w:rFonts w:eastAsia="SimSun"/>
          <w:color w:val="000000" w:themeColor="text1"/>
          <w:sz w:val="22"/>
          <w:szCs w:val="22"/>
          <w:lang w:eastAsia="zh-CN"/>
        </w:rPr>
        <w:t>Rel-20 AI/ML for air interface Phase2</w:t>
      </w:r>
      <w:r w:rsidRPr="000A7BB3">
        <w:rPr>
          <w:rFonts w:eastAsia="SimSun"/>
          <w:color w:val="000000" w:themeColor="text1"/>
          <w:sz w:val="22"/>
          <w:szCs w:val="22"/>
          <w:lang w:eastAsia="zh-CN"/>
        </w:rPr>
        <w:t xml:space="preserve">, and we </w:t>
      </w:r>
      <w:r w:rsidR="009F27DE" w:rsidRPr="000A7BB3">
        <w:rPr>
          <w:rFonts w:eastAsia="SimSun"/>
          <w:color w:val="000000" w:themeColor="text1"/>
          <w:sz w:val="22"/>
          <w:szCs w:val="22"/>
          <w:lang w:eastAsia="zh-CN"/>
        </w:rPr>
        <w:t xml:space="preserve">have the following </w:t>
      </w:r>
      <w:r w:rsidR="00EC0F53" w:rsidRPr="000A7BB3">
        <w:rPr>
          <w:rFonts w:eastAsia="SimSun"/>
          <w:color w:val="000000" w:themeColor="text1"/>
          <w:sz w:val="22"/>
          <w:szCs w:val="22"/>
          <w:lang w:eastAsia="zh-CN"/>
        </w:rPr>
        <w:t xml:space="preserve">observations and </w:t>
      </w:r>
      <w:r w:rsidR="009F27DE" w:rsidRPr="000A7BB3">
        <w:rPr>
          <w:rFonts w:eastAsia="SimSun"/>
          <w:color w:val="000000" w:themeColor="text1"/>
          <w:sz w:val="22"/>
          <w:szCs w:val="22"/>
          <w:lang w:eastAsia="zh-CN"/>
        </w:rPr>
        <w:t>proposals</w:t>
      </w:r>
      <w:r w:rsidRPr="000A7BB3">
        <w:rPr>
          <w:rFonts w:eastAsia="SimSun"/>
          <w:color w:val="000000" w:themeColor="text1"/>
          <w:sz w:val="22"/>
          <w:szCs w:val="22"/>
          <w:lang w:eastAsia="zh-CN"/>
        </w:rPr>
        <w:t>:</w:t>
      </w:r>
    </w:p>
    <w:p w14:paraId="77535E98" w14:textId="77777777" w:rsidR="00812238" w:rsidRPr="00812238" w:rsidRDefault="00A11018">
      <w:pPr>
        <w:pStyle w:val="TOC1"/>
        <w:tabs>
          <w:tab w:val="left" w:pos="147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sz w:val="22"/>
          <w:szCs w:val="22"/>
        </w:rPr>
        <w:fldChar w:fldCharType="begin"/>
      </w:r>
      <w:r w:rsidRPr="00812238">
        <w:rPr>
          <w:rFonts w:eastAsia="SimSun"/>
          <w:b/>
          <w:i/>
          <w:sz w:val="22"/>
          <w:szCs w:val="22"/>
        </w:rPr>
        <w:instrText xml:space="preserve"> TOC \n \t "1st-ob-YJ,1,2nd-ob-YJ,2,3nd-ob-YJ,3" </w:instrText>
      </w:r>
      <w:r w:rsidRPr="00812238">
        <w:rPr>
          <w:rFonts w:eastAsia="SimSun"/>
          <w:b/>
          <w:i/>
          <w:sz w:val="22"/>
          <w:szCs w:val="22"/>
        </w:rPr>
        <w:fldChar w:fldCharType="separate"/>
      </w:r>
      <w:r w:rsidR="00812238" w:rsidRPr="00812238">
        <w:rPr>
          <w:rFonts w:eastAsia="SimSun"/>
          <w:b/>
          <w:i/>
          <w:noProof/>
        </w:rPr>
        <w:t>Observation 1:</w:t>
      </w:r>
      <w:r w:rsidR="00812238" w:rsidRPr="00812238">
        <w:rPr>
          <w:rFonts w:asciiTheme="minorHAnsi" w:eastAsiaTheme="minorEastAsia" w:hAnsiTheme="minorHAnsi" w:cstheme="minorBidi"/>
          <w:b/>
          <w:i/>
          <w:noProof/>
          <w:kern w:val="2"/>
          <w:sz w:val="21"/>
          <w:szCs w:val="22"/>
          <w:lang w:val="en-US" w:eastAsia="zh-CN"/>
        </w:rPr>
        <w:tab/>
      </w:r>
      <w:r w:rsidR="00812238" w:rsidRPr="00812238">
        <w:rPr>
          <w:rFonts w:eastAsiaTheme="minorEastAsia"/>
          <w:b/>
          <w:i/>
          <w:noProof/>
        </w:rPr>
        <w:t xml:space="preserve">For CSI compression, </w:t>
      </w:r>
      <w:r w:rsidR="00812238" w:rsidRPr="00812238">
        <w:rPr>
          <w:rFonts w:eastAsiaTheme="minorEastAsia"/>
          <w:b/>
          <w:i/>
          <w:noProof/>
          <w:color w:val="000000" w:themeColor="text1"/>
        </w:rPr>
        <w:t>Rel-19 further demonstrated the performance gain of cell/site specific models, and CSI compression with time domain aspects, e.g., spatial/temporal/frequency compression, CSI compression plus prediction</w:t>
      </w:r>
      <w:r w:rsidR="00812238" w:rsidRPr="00812238">
        <w:rPr>
          <w:rFonts w:eastAsiaTheme="minorEastAsia"/>
          <w:b/>
          <w:i/>
          <w:noProof/>
        </w:rPr>
        <w:t>.</w:t>
      </w:r>
    </w:p>
    <w:p w14:paraId="5460E687" w14:textId="77777777" w:rsidR="00812238" w:rsidRPr="00812238" w:rsidRDefault="00812238">
      <w:pPr>
        <w:pStyle w:val="TOC1"/>
        <w:tabs>
          <w:tab w:val="left" w:pos="147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t>Observation 2:</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For CSI compression, RAN1 concluded that both Direction A and Direction C are feasible. RAN1 also concluded that sub-option 4-1 and sub-option 3a-1 are feasible.</w:t>
      </w:r>
    </w:p>
    <w:p w14:paraId="2478A5E2" w14:textId="77777777" w:rsidR="00812238" w:rsidRPr="00812238" w:rsidRDefault="00812238">
      <w:pPr>
        <w:pStyle w:val="TOC1"/>
        <w:tabs>
          <w:tab w:val="left" w:pos="147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t>Observation 3:</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With Rel-19 AI/ML based BM, both NW and UE cannot directly apply the predicted beam(s) after model inference. RRC reconfiguration is inevitable to reconfigure a TCI state with predicted beam as QCL reference.</w:t>
      </w:r>
    </w:p>
    <w:p w14:paraId="4380849A" w14:textId="77777777" w:rsidR="00812238" w:rsidRPr="00812238" w:rsidRDefault="00812238">
      <w:pPr>
        <w:pStyle w:val="TOC1"/>
        <w:tabs>
          <w:tab w:val="left" w:pos="147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t>Observation 4:</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For AI/ML based beam management, Rel-19 specification only supports a very basic scenario, i.e., intra-cell single TRP Tx beam prediction. If considering common FR2 deployment like BFR, MTRP, inter-cell scenarios and Tx-Rx beam pair prediction, more enhancements are needed.</w:t>
      </w:r>
    </w:p>
    <w:p w14:paraId="65A4D7D9" w14:textId="77399699" w:rsidR="00812238" w:rsidRPr="00812238" w:rsidRDefault="00A11018" w:rsidP="00923C80">
      <w:pPr>
        <w:spacing w:before="120" w:after="120"/>
        <w:rPr>
          <w:b/>
          <w:i/>
          <w:noProof/>
        </w:rPr>
      </w:pPr>
      <w:r w:rsidRPr="00812238">
        <w:rPr>
          <w:rFonts w:eastAsia="SimSun"/>
          <w:b/>
          <w:i/>
          <w:sz w:val="22"/>
          <w:szCs w:val="22"/>
        </w:rPr>
        <w:fldChar w:fldCharType="end"/>
      </w:r>
      <w:r w:rsidRPr="00812238">
        <w:rPr>
          <w:rFonts w:eastAsia="SimSun"/>
          <w:b/>
          <w:i/>
          <w:sz w:val="22"/>
          <w:szCs w:val="22"/>
        </w:rPr>
        <w:fldChar w:fldCharType="begin"/>
      </w:r>
      <w:r w:rsidRPr="00812238">
        <w:rPr>
          <w:rFonts w:eastAsia="SimSun"/>
          <w:b/>
          <w:i/>
          <w:sz w:val="22"/>
          <w:szCs w:val="22"/>
        </w:rPr>
        <w:instrText xml:space="preserve"> TOC \n \t "1st-Proposal-YJ,1,2nd-proposal-YJ,2,3nd-proposal-YJ,3" </w:instrText>
      </w:r>
      <w:r w:rsidRPr="00812238">
        <w:rPr>
          <w:rFonts w:eastAsia="SimSun"/>
          <w:b/>
          <w:i/>
          <w:sz w:val="22"/>
          <w:szCs w:val="22"/>
        </w:rPr>
        <w:fldChar w:fldCharType="separate"/>
      </w:r>
    </w:p>
    <w:p w14:paraId="7FF97FBD" w14:textId="77777777" w:rsidR="00812238" w:rsidRPr="00812238" w:rsidRDefault="00812238">
      <w:pPr>
        <w:pStyle w:val="TOC1"/>
        <w:tabs>
          <w:tab w:val="left" w:pos="126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t>Proposal 1:</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 xml:space="preserve">Specify AI/ML based CSI compression with two-sided model </w:t>
      </w:r>
      <w:r w:rsidRPr="00812238">
        <w:rPr>
          <w:rFonts w:eastAsiaTheme="minorEastAsia"/>
          <w:b/>
          <w:i/>
          <w:noProof/>
          <w:color w:val="000000" w:themeColor="text1"/>
        </w:rPr>
        <w:t>[RAN1/RAN2]</w:t>
      </w:r>
    </w:p>
    <w:p w14:paraId="21A662AF" w14:textId="77777777" w:rsidR="00812238" w:rsidRPr="00812238" w:rsidRDefault="00812238">
      <w:pPr>
        <w:pStyle w:val="TOC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812238">
        <w:rPr>
          <w:rFonts w:ascii="Verdana" w:eastAsiaTheme="minorEastAsia" w:hAnsi="Verdana"/>
          <w:b/>
          <w:i/>
          <w:noProof/>
        </w:rPr>
        <w:t>−</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Support spatial/temporal/frequency CSI compression (Case 2 and Case 3), including measurement and report configurations, within CSI framework</w:t>
      </w:r>
    </w:p>
    <w:p w14:paraId="07249225" w14:textId="77777777" w:rsidR="00812238" w:rsidRPr="00812238" w:rsidRDefault="00812238">
      <w:pPr>
        <w:pStyle w:val="TOC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812238">
        <w:rPr>
          <w:rFonts w:ascii="Verdana" w:eastAsiaTheme="minorEastAsia" w:hAnsi="Verdana"/>
          <w:b/>
          <w:i/>
          <w:noProof/>
        </w:rPr>
        <w:t>−</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Support dataset exchange based on inter-vendor training collaboration Direction A</w:t>
      </w:r>
      <w:r w:rsidRPr="00812238">
        <w:rPr>
          <w:b/>
          <w:i/>
          <w:noProof/>
        </w:rPr>
        <w:t xml:space="preserve"> </w:t>
      </w:r>
      <w:r w:rsidRPr="00812238">
        <w:rPr>
          <w:rFonts w:eastAsiaTheme="minorEastAsia"/>
          <w:b/>
          <w:i/>
          <w:noProof/>
        </w:rPr>
        <w:t>sub-option 4-1</w:t>
      </w:r>
    </w:p>
    <w:p w14:paraId="21073C42" w14:textId="77777777" w:rsidR="00812238" w:rsidRPr="00812238" w:rsidRDefault="00812238">
      <w:pPr>
        <w:pStyle w:val="TOC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812238">
        <w:rPr>
          <w:rFonts w:ascii="Verdana" w:eastAsiaTheme="minorEastAsia" w:hAnsi="Verdana"/>
          <w:b/>
          <w:i/>
          <w:noProof/>
        </w:rPr>
        <w:t>−</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Support LCM including model identification and data collection for two-sided model</w:t>
      </w:r>
    </w:p>
    <w:p w14:paraId="2D9F66E7" w14:textId="77777777" w:rsidR="00812238" w:rsidRPr="00812238" w:rsidRDefault="00812238">
      <w:pPr>
        <w:pStyle w:val="TOC1"/>
        <w:tabs>
          <w:tab w:val="left" w:pos="126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lastRenderedPageBreak/>
        <w:t>Proposal 2:</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Complete AI/ML based BM to enable NW/UE to apply the predicted beam, e.g., fast TCI state activation/indication with the predicted beam(s) as QCL (typeD) reference RS of the TCI state without RRC reconfiguration.</w:t>
      </w:r>
    </w:p>
    <w:p w14:paraId="573B64DD" w14:textId="77777777" w:rsidR="00812238" w:rsidRPr="00812238" w:rsidRDefault="00812238">
      <w:pPr>
        <w:pStyle w:val="TOC1"/>
        <w:tabs>
          <w:tab w:val="left" w:pos="126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t>Proposal 3:</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Consider AI/ML based BM in BFR, MTRP, inter-cell scenarios and Tx-Rx beam pair prediction for further enhancements if time allows.</w:t>
      </w:r>
    </w:p>
    <w:p w14:paraId="1C994DED" w14:textId="77777777" w:rsidR="00812238" w:rsidRPr="00812238" w:rsidRDefault="00812238">
      <w:pPr>
        <w:pStyle w:val="TOC1"/>
        <w:tabs>
          <w:tab w:val="left" w:pos="126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t>Proposal 4:</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It is suggested to consider broadcast/groupcast based AI/ML configuration provision in Rel-20.</w:t>
      </w:r>
    </w:p>
    <w:p w14:paraId="404F3631" w14:textId="43C920B7" w:rsidR="00812238" w:rsidRPr="00812238" w:rsidRDefault="00812238">
      <w:pPr>
        <w:pStyle w:val="TOC1"/>
        <w:tabs>
          <w:tab w:val="left" w:pos="126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t>Proposal 5:</w:t>
      </w:r>
      <w:r w:rsidRPr="00812238">
        <w:rPr>
          <w:rFonts w:asciiTheme="minorHAnsi" w:eastAsiaTheme="minorEastAsia" w:hAnsiTheme="minorHAnsi" w:cstheme="minorBidi"/>
          <w:b/>
          <w:i/>
          <w:noProof/>
          <w:kern w:val="2"/>
          <w:sz w:val="21"/>
          <w:szCs w:val="22"/>
          <w:lang w:val="en-US" w:eastAsia="zh-CN"/>
        </w:rPr>
        <w:tab/>
      </w:r>
      <w:r w:rsidRPr="00812238">
        <w:rPr>
          <w:b/>
          <w:i/>
          <w:noProof/>
        </w:rPr>
        <w:t>It is recommended to discuss AI/ML-related report procedure optimization</w:t>
      </w:r>
      <w:r w:rsidR="00AC75C8">
        <w:rPr>
          <w:b/>
          <w:i/>
          <w:noProof/>
        </w:rPr>
        <w:t xml:space="preserve"> </w:t>
      </w:r>
      <w:r w:rsidR="00AC75C8" w:rsidRPr="00812238">
        <w:rPr>
          <w:b/>
          <w:i/>
          <w:noProof/>
        </w:rPr>
        <w:t>further</w:t>
      </w:r>
      <w:r w:rsidRPr="00812238">
        <w:rPr>
          <w:b/>
          <w:i/>
          <w:noProof/>
        </w:rPr>
        <w:t xml:space="preserve"> in Rel-20.</w:t>
      </w:r>
    </w:p>
    <w:p w14:paraId="39DEDF60" w14:textId="15F8DF0E" w:rsidR="00812238" w:rsidRPr="00812238" w:rsidRDefault="00812238">
      <w:pPr>
        <w:pStyle w:val="TOC1"/>
        <w:tabs>
          <w:tab w:val="left" w:pos="126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t>Proposal 6:</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For AI/ML based positioning, if time allows, specify 2</w:t>
      </w:r>
      <w:r w:rsidRPr="00812238">
        <w:rPr>
          <w:rFonts w:eastAsiaTheme="minorEastAsia"/>
          <w:b/>
          <w:i/>
          <w:noProof/>
          <w:vertAlign w:val="superscript"/>
        </w:rPr>
        <w:t>nd</w:t>
      </w:r>
      <w:r w:rsidRPr="00812238">
        <w:rPr>
          <w:rFonts w:eastAsiaTheme="minorEastAsia"/>
          <w:b/>
          <w:i/>
          <w:noProof/>
        </w:rPr>
        <w:t xml:space="preserve"> priority cases in addition to the leftover of 1</w:t>
      </w:r>
      <w:r w:rsidRPr="00812238">
        <w:rPr>
          <w:rFonts w:eastAsiaTheme="minorEastAsia"/>
          <w:b/>
          <w:i/>
          <w:noProof/>
          <w:vertAlign w:val="superscript"/>
        </w:rPr>
        <w:t>st</w:t>
      </w:r>
      <w:r w:rsidRPr="00812238">
        <w:rPr>
          <w:rFonts w:eastAsiaTheme="minorEastAsia"/>
          <w:b/>
          <w:i/>
          <w:noProof/>
        </w:rPr>
        <w:t xml:space="preserve"> priority cases in Rel-20 5G-A </w:t>
      </w:r>
      <w:r w:rsidRPr="00812238">
        <w:rPr>
          <w:rFonts w:eastAsiaTheme="minorEastAsia"/>
          <w:b/>
          <w:i/>
          <w:noProof/>
          <w:color w:val="000000" w:themeColor="text1"/>
        </w:rPr>
        <w:t>[RAN1/RAN2/RAN3]</w:t>
      </w:r>
      <w:r w:rsidRPr="00812238">
        <w:rPr>
          <w:rFonts w:eastAsiaTheme="minorEastAsia"/>
          <w:b/>
          <w:i/>
          <w:noProof/>
        </w:rPr>
        <w:t>.</w:t>
      </w:r>
    </w:p>
    <w:p w14:paraId="362C3D18" w14:textId="77777777" w:rsidR="00812238" w:rsidRPr="00812238" w:rsidRDefault="00812238">
      <w:pPr>
        <w:pStyle w:val="TOC1"/>
        <w:tabs>
          <w:tab w:val="left" w:pos="1260"/>
          <w:tab w:val="right" w:leader="dot" w:pos="9631"/>
        </w:tabs>
        <w:rPr>
          <w:rFonts w:asciiTheme="minorHAnsi" w:eastAsiaTheme="minorEastAsia" w:hAnsiTheme="minorHAnsi" w:cstheme="minorBidi"/>
          <w:b/>
          <w:i/>
          <w:noProof/>
          <w:kern w:val="2"/>
          <w:sz w:val="21"/>
          <w:szCs w:val="22"/>
          <w:lang w:val="en-US" w:eastAsia="zh-CN"/>
        </w:rPr>
      </w:pPr>
      <w:r w:rsidRPr="00812238">
        <w:rPr>
          <w:rFonts w:eastAsia="SimSun"/>
          <w:b/>
          <w:i/>
          <w:noProof/>
        </w:rPr>
        <w:t>Proposal 7:</w:t>
      </w:r>
      <w:r w:rsidRPr="00812238">
        <w:rPr>
          <w:rFonts w:asciiTheme="minorHAnsi" w:eastAsiaTheme="minorEastAsia" w:hAnsiTheme="minorHAnsi" w:cstheme="minorBidi"/>
          <w:b/>
          <w:i/>
          <w:noProof/>
          <w:kern w:val="2"/>
          <w:sz w:val="21"/>
          <w:szCs w:val="22"/>
          <w:lang w:val="en-US" w:eastAsia="zh-CN"/>
        </w:rPr>
        <w:tab/>
      </w:r>
      <w:r w:rsidRPr="00812238">
        <w:rPr>
          <w:rFonts w:eastAsiaTheme="minorEastAsia"/>
          <w:b/>
          <w:i/>
          <w:noProof/>
        </w:rPr>
        <w:t>No new use case</w:t>
      </w:r>
      <w:r w:rsidRPr="00812238">
        <w:rPr>
          <w:rFonts w:eastAsiaTheme="minorEastAsia"/>
          <w:b/>
          <w:i/>
          <w:noProof/>
          <w:color w:val="000000" w:themeColor="text1"/>
        </w:rPr>
        <w:t xml:space="preserve"> study other than CSI compression, AI/ML based BM and AI/ML based positioning in Rel-20 for 5G</w:t>
      </w:r>
      <w:r w:rsidRPr="00812238">
        <w:rPr>
          <w:b/>
          <w:i/>
          <w:noProof/>
          <w:color w:val="000000" w:themeColor="text1"/>
          <w:lang w:eastAsia="ja-JP"/>
        </w:rPr>
        <w:t>-</w:t>
      </w:r>
      <w:r w:rsidRPr="00812238">
        <w:rPr>
          <w:rFonts w:eastAsiaTheme="minorEastAsia"/>
          <w:b/>
          <w:i/>
          <w:noProof/>
          <w:color w:val="000000" w:themeColor="text1"/>
        </w:rPr>
        <w:t>A</w:t>
      </w:r>
      <w:r w:rsidRPr="00812238">
        <w:rPr>
          <w:b/>
          <w:i/>
          <w:noProof/>
          <w:color w:val="000000" w:themeColor="text1"/>
          <w:lang w:eastAsia="ja-JP"/>
        </w:rPr>
        <w:t>dv</w:t>
      </w:r>
      <w:r w:rsidRPr="00812238">
        <w:rPr>
          <w:rFonts w:eastAsiaTheme="minorEastAsia"/>
          <w:b/>
          <w:i/>
          <w:noProof/>
        </w:rPr>
        <w:t>.</w:t>
      </w:r>
    </w:p>
    <w:p w14:paraId="2C34A75F" w14:textId="46D2CB96" w:rsidR="006C3A0C" w:rsidRPr="00923C80" w:rsidRDefault="00A11018" w:rsidP="006C3A0C">
      <w:pPr>
        <w:jc w:val="both"/>
        <w:rPr>
          <w:rFonts w:eastAsia="SimSun"/>
          <w:color w:val="000000" w:themeColor="text1"/>
          <w:sz w:val="22"/>
          <w:szCs w:val="22"/>
          <w:lang w:eastAsia="zh-CN"/>
        </w:rPr>
      </w:pPr>
      <w:r w:rsidRPr="00812238">
        <w:rPr>
          <w:rFonts w:eastAsia="SimSun"/>
          <w:b/>
          <w:i/>
          <w:sz w:val="22"/>
          <w:szCs w:val="22"/>
        </w:rPr>
        <w:fldChar w:fldCharType="end"/>
      </w:r>
      <w:r w:rsidR="006C3A0C" w:rsidRPr="00923C80">
        <w:rPr>
          <w:rFonts w:eastAsia="SimSun"/>
          <w:color w:val="000000" w:themeColor="text1"/>
          <w:sz w:val="22"/>
          <w:szCs w:val="22"/>
          <w:lang w:eastAsia="zh-CN"/>
        </w:rPr>
        <w:t xml:space="preserve">In </w:t>
      </w:r>
      <w:r w:rsidR="006C3A0C" w:rsidRPr="00923C80">
        <w:rPr>
          <w:rFonts w:eastAsia="SimSun" w:hint="eastAsia"/>
          <w:color w:val="000000" w:themeColor="text1"/>
          <w:sz w:val="22"/>
          <w:szCs w:val="22"/>
          <w:lang w:eastAsia="zh-CN"/>
        </w:rPr>
        <w:t>add</w:t>
      </w:r>
      <w:r w:rsidR="006C3A0C" w:rsidRPr="00923C80">
        <w:rPr>
          <w:rFonts w:eastAsia="SimSun"/>
          <w:color w:val="000000" w:themeColor="text1"/>
          <w:sz w:val="22"/>
          <w:szCs w:val="22"/>
          <w:lang w:eastAsia="zh-CN"/>
        </w:rPr>
        <w:t xml:space="preserve">ition, model transfer, dataset transfer, and data collection for two-sided model may require collaboration with other </w:t>
      </w:r>
      <w:r w:rsidR="00C01FD7" w:rsidRPr="00923C80">
        <w:rPr>
          <w:rFonts w:eastAsia="SimSun"/>
          <w:color w:val="000000" w:themeColor="text1"/>
          <w:sz w:val="22"/>
          <w:szCs w:val="22"/>
          <w:lang w:eastAsia="zh-CN"/>
        </w:rPr>
        <w:t>TS</w:t>
      </w:r>
      <w:r w:rsidR="006C3A0C" w:rsidRPr="00923C80">
        <w:rPr>
          <w:rFonts w:eastAsia="SimSun"/>
          <w:color w:val="000000" w:themeColor="text1"/>
          <w:sz w:val="22"/>
          <w:szCs w:val="22"/>
          <w:lang w:eastAsia="zh-CN"/>
        </w:rPr>
        <w:t>Gs (e.g., SA2, SA5), which can be triggered when necessary.</w:t>
      </w:r>
    </w:p>
    <w:p w14:paraId="02FF50D7" w14:textId="5F4F84B3" w:rsidR="001F3C6A" w:rsidRPr="006C3A0C" w:rsidRDefault="001F3C6A" w:rsidP="00A11018">
      <w:pPr>
        <w:spacing w:beforeLines="50" w:before="120" w:afterLines="50" w:after="120"/>
        <w:jc w:val="both"/>
        <w:rPr>
          <w:rFonts w:eastAsia="SimSun"/>
          <w:kern w:val="2"/>
          <w:lang w:eastAsia="zh-CN"/>
        </w:rPr>
      </w:pPr>
    </w:p>
    <w:p w14:paraId="5631987E" w14:textId="4C8AC6F4" w:rsidR="0095370B" w:rsidRPr="00B761BE" w:rsidRDefault="0095370B" w:rsidP="00B761BE">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B761BE">
        <w:rPr>
          <w:rFonts w:ascii="Times New Roman" w:eastAsia="SimSun" w:hAnsi="Times New Roman" w:cs="Times New Roman"/>
          <w:bCs w:val="0"/>
          <w:color w:val="auto"/>
          <w:kern w:val="32"/>
          <w:lang w:val="en-US" w:eastAsia="zh-CN"/>
        </w:rPr>
        <w:t>References</w:t>
      </w:r>
      <w:bookmarkStart w:id="185" w:name="_Ref344215723"/>
      <w:bookmarkEnd w:id="185"/>
    </w:p>
    <w:p w14:paraId="7E921180" w14:textId="713E6A1C" w:rsidR="00F85153" w:rsidRPr="00F85153" w:rsidRDefault="00861EAE" w:rsidP="002C217A">
      <w:pPr>
        <w:pStyle w:val="ListParagraph"/>
        <w:numPr>
          <w:ilvl w:val="0"/>
          <w:numId w:val="2"/>
        </w:numPr>
        <w:rPr>
          <w:rFonts w:eastAsia="SimSun"/>
          <w:color w:val="000000"/>
          <w:lang w:val="en-US" w:eastAsia="zh-CN"/>
        </w:rPr>
      </w:pPr>
      <w:r w:rsidRPr="00861EAE">
        <w:rPr>
          <w:rFonts w:eastAsia="SimSun"/>
          <w:color w:val="000000"/>
          <w:lang w:eastAsia="zh-CN"/>
        </w:rPr>
        <w:t>RP-2508</w:t>
      </w:r>
      <w:r>
        <w:rPr>
          <w:rFonts w:eastAsia="SimSun"/>
          <w:color w:val="000000"/>
          <w:lang w:eastAsia="zh-CN"/>
        </w:rPr>
        <w:t>0</w:t>
      </w:r>
      <w:r w:rsidRPr="00861EAE">
        <w:rPr>
          <w:rFonts w:eastAsia="SimSun"/>
          <w:color w:val="000000"/>
          <w:lang w:eastAsia="zh-CN"/>
        </w:rPr>
        <w:t>2</w:t>
      </w:r>
      <w:r w:rsidR="00383E0F">
        <w:rPr>
          <w:rFonts w:eastAsia="SimSun"/>
          <w:color w:val="000000"/>
          <w:lang w:eastAsia="zh-CN"/>
        </w:rPr>
        <w:t xml:space="preserve">, </w:t>
      </w:r>
      <w:r w:rsidRPr="00861EAE">
        <w:rPr>
          <w:rFonts w:eastAsia="SimSun"/>
          <w:color w:val="000000"/>
          <w:lang w:eastAsia="zh-CN"/>
        </w:rPr>
        <w:t>Moderator's summary for RAN1 led REL-20 topics</w:t>
      </w:r>
      <w:r w:rsidR="002C217A">
        <w:rPr>
          <w:rFonts w:eastAsia="SimSun"/>
          <w:color w:val="000000"/>
          <w:lang w:eastAsia="zh-CN"/>
        </w:rPr>
        <w:t>,</w:t>
      </w:r>
      <w:r w:rsidR="002C217A" w:rsidRPr="002C217A">
        <w:t xml:space="preserve"> </w:t>
      </w:r>
      <w:r w:rsidR="002C217A" w:rsidRPr="002C217A">
        <w:rPr>
          <w:rFonts w:eastAsia="SimSun"/>
          <w:color w:val="000000"/>
          <w:lang w:eastAsia="zh-CN"/>
        </w:rPr>
        <w:t>3GPP TSG RAN #107, Incheon, Korea, March 12th – 14th, 2025</w:t>
      </w:r>
    </w:p>
    <w:p w14:paraId="248D1EE3" w14:textId="28FB6229" w:rsidR="0025192C" w:rsidRPr="00383E0F" w:rsidRDefault="00861EAE" w:rsidP="002C217A">
      <w:pPr>
        <w:pStyle w:val="ListParagraph"/>
        <w:numPr>
          <w:ilvl w:val="0"/>
          <w:numId w:val="2"/>
        </w:numPr>
        <w:rPr>
          <w:rFonts w:eastAsia="SimSun"/>
          <w:color w:val="000000"/>
          <w:lang w:val="en-US" w:eastAsia="zh-CN"/>
        </w:rPr>
      </w:pPr>
      <w:r w:rsidRPr="00861EAE">
        <w:rPr>
          <w:rFonts w:eastAsia="SimSun"/>
          <w:color w:val="000000"/>
          <w:lang w:val="en-US" w:eastAsia="zh-CN"/>
        </w:rPr>
        <w:t>RP-250118</w:t>
      </w:r>
      <w:r w:rsidR="0025192C">
        <w:rPr>
          <w:rFonts w:eastAsia="SimSun" w:hint="eastAsia"/>
          <w:color w:val="000000"/>
          <w:lang w:val="en-US" w:eastAsia="zh-CN"/>
        </w:rPr>
        <w:t>,</w:t>
      </w:r>
      <w:r w:rsidR="0025192C">
        <w:rPr>
          <w:rFonts w:eastAsia="SimSun"/>
          <w:color w:val="000000"/>
          <w:lang w:val="en-US" w:eastAsia="zh-CN"/>
        </w:rPr>
        <w:t xml:space="preserve"> </w:t>
      </w:r>
      <w:r w:rsidR="00383E0F" w:rsidRPr="0025192C">
        <w:rPr>
          <w:rFonts w:eastAsia="SimSun"/>
          <w:color w:val="000000"/>
          <w:lang w:val="en-US" w:eastAsia="zh-CN"/>
        </w:rPr>
        <w:t xml:space="preserve">NEC, </w:t>
      </w:r>
      <w:r w:rsidR="0025192C" w:rsidRPr="0025192C">
        <w:rPr>
          <w:rFonts w:eastAsia="SimSun"/>
          <w:color w:val="000000"/>
          <w:lang w:val="en-US" w:eastAsia="zh-CN"/>
        </w:rPr>
        <w:t>AIML for</w:t>
      </w:r>
      <w:r w:rsidR="0025192C">
        <w:rPr>
          <w:rFonts w:eastAsia="SimSun"/>
          <w:color w:val="000000"/>
          <w:lang w:val="en-US" w:eastAsia="zh-CN"/>
        </w:rPr>
        <w:t xml:space="preserve"> </w:t>
      </w:r>
      <w:r w:rsidR="0025192C" w:rsidRPr="0025192C">
        <w:rPr>
          <w:rFonts w:eastAsia="SimSun"/>
          <w:color w:val="000000"/>
          <w:lang w:val="en-US" w:eastAsia="zh-CN"/>
        </w:rPr>
        <w:t xml:space="preserve">air interface Phase2, </w:t>
      </w:r>
      <w:r w:rsidR="00383E0F" w:rsidRPr="001521E1">
        <w:rPr>
          <w:rFonts w:eastAsia="SimSun"/>
          <w:color w:val="000000"/>
        </w:rPr>
        <w:t>3GPP TSG RAN</w:t>
      </w:r>
      <w:r w:rsidR="0025192C" w:rsidRPr="00383E0F">
        <w:rPr>
          <w:rFonts w:eastAsia="SimSun"/>
          <w:color w:val="000000"/>
          <w:lang w:val="en-US" w:eastAsia="zh-CN"/>
        </w:rPr>
        <w:t xml:space="preserve"> #10</w:t>
      </w:r>
      <w:r>
        <w:rPr>
          <w:rFonts w:eastAsia="SimSun"/>
          <w:color w:val="000000"/>
          <w:lang w:val="en-US" w:eastAsia="zh-CN"/>
        </w:rPr>
        <w:t>7</w:t>
      </w:r>
      <w:r w:rsidR="0025192C" w:rsidRPr="00383E0F">
        <w:rPr>
          <w:rFonts w:eastAsia="SimSun"/>
          <w:color w:val="000000"/>
          <w:lang w:val="en-US" w:eastAsia="zh-CN"/>
        </w:rPr>
        <w:t>,</w:t>
      </w:r>
      <w:r w:rsidR="002C217A" w:rsidRPr="002C217A">
        <w:t xml:space="preserve"> </w:t>
      </w:r>
      <w:r w:rsidR="002C217A" w:rsidRPr="002C217A">
        <w:rPr>
          <w:rFonts w:eastAsia="SimSun"/>
          <w:color w:val="000000"/>
          <w:lang w:val="en-US" w:eastAsia="zh-CN"/>
        </w:rPr>
        <w:t>Incheon, Korea, March 12th – 14th, 2025</w:t>
      </w:r>
    </w:p>
    <w:p w14:paraId="3338CC2B" w14:textId="77777777" w:rsidR="0025192C" w:rsidRPr="001521E1" w:rsidRDefault="0025192C" w:rsidP="0025192C">
      <w:pPr>
        <w:pStyle w:val="ListParagraph"/>
        <w:numPr>
          <w:ilvl w:val="0"/>
          <w:numId w:val="2"/>
        </w:numPr>
        <w:spacing w:after="0"/>
        <w:rPr>
          <w:rFonts w:eastAsia="SimSun"/>
          <w:color w:val="000000"/>
        </w:rPr>
      </w:pPr>
      <w:r w:rsidRPr="001521E1">
        <w:rPr>
          <w:rFonts w:eastAsia="SimSun"/>
          <w:color w:val="000000"/>
        </w:rPr>
        <w:t>TR 38.843, Study on Artificial Intelligence (AI)/Machine Learning (ML) for NR air interface</w:t>
      </w:r>
    </w:p>
    <w:p w14:paraId="4D9F6CA1" w14:textId="77777777" w:rsidR="007E0606" w:rsidRDefault="007E0606" w:rsidP="007E0606">
      <w:pPr>
        <w:pStyle w:val="ListParagraph"/>
        <w:numPr>
          <w:ilvl w:val="0"/>
          <w:numId w:val="2"/>
        </w:numPr>
        <w:spacing w:after="0"/>
        <w:rPr>
          <w:rFonts w:eastAsia="SimSun"/>
          <w:color w:val="000000"/>
        </w:rPr>
      </w:pPr>
      <w:r w:rsidRPr="0066793A">
        <w:rPr>
          <w:rFonts w:eastAsia="SimSun"/>
          <w:color w:val="000000"/>
        </w:rPr>
        <w:t>RP-250792</w:t>
      </w:r>
      <w:r>
        <w:rPr>
          <w:rFonts w:eastAsia="SimSun"/>
          <w:color w:val="000000"/>
        </w:rPr>
        <w:t xml:space="preserve">, </w:t>
      </w:r>
      <w:r w:rsidRPr="0066793A">
        <w:rPr>
          <w:rFonts w:eastAsia="SimSun"/>
          <w:color w:val="000000"/>
        </w:rPr>
        <w:t>Revised WID: Artificial Intelligence (AI)/Machine Learning (ML) for NR Air Interface</w:t>
      </w:r>
      <w:r w:rsidRPr="0066793A" w:rsidDel="0066793A">
        <w:rPr>
          <w:rFonts w:eastAsia="SimSun"/>
          <w:color w:val="000000"/>
        </w:rPr>
        <w:t xml:space="preserve"> </w:t>
      </w:r>
    </w:p>
    <w:p w14:paraId="411E0E10" w14:textId="129E4D64" w:rsidR="00C32707" w:rsidRPr="00F85153" w:rsidRDefault="00C32707" w:rsidP="00240246">
      <w:pPr>
        <w:spacing w:after="0"/>
        <w:rPr>
          <w:rFonts w:eastAsia="SimSun"/>
          <w:color w:val="000000"/>
        </w:rPr>
      </w:pPr>
    </w:p>
    <w:sectPr w:rsidR="00C32707" w:rsidRPr="00F85153"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AFDF7" w14:textId="77777777" w:rsidR="00A4758F" w:rsidRPr="00D733E0" w:rsidRDefault="00A4758F" w:rsidP="00D400AF">
      <w:pPr>
        <w:spacing w:after="0"/>
        <w:rPr>
          <w:rFonts w:ascii="Arial" w:eastAsia="SimSun" w:hAnsi="Arial" w:cs="Arial"/>
          <w:color w:val="0000FF"/>
          <w:kern w:val="2"/>
          <w:lang w:val="en-US" w:eastAsia="zh-CN"/>
        </w:rPr>
      </w:pPr>
      <w:r>
        <w:separator/>
      </w:r>
    </w:p>
  </w:endnote>
  <w:endnote w:type="continuationSeparator" w:id="0">
    <w:p w14:paraId="67C49FBB" w14:textId="77777777" w:rsidR="00A4758F" w:rsidRPr="00D733E0" w:rsidRDefault="00A4758F"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07DAA982" w:rsidR="00DE44E9" w:rsidRPr="007A56A3" w:rsidRDefault="00DE44E9">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E6237" w:rsidRPr="004E6237">
          <w:rPr>
            <w:noProof/>
            <w:sz w:val="21"/>
            <w:lang w:val="zh-CN" w:eastAsia="zh-CN"/>
          </w:rPr>
          <w:t>6</w:t>
        </w:r>
        <w:r w:rsidRPr="007A56A3">
          <w:rPr>
            <w:sz w:val="21"/>
          </w:rPr>
          <w:fldChar w:fldCharType="end"/>
        </w:r>
      </w:p>
    </w:sdtContent>
  </w:sdt>
  <w:p w14:paraId="55D08AE3" w14:textId="77777777" w:rsidR="00DE44E9" w:rsidRDefault="00DE44E9"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57A49" w14:textId="77777777" w:rsidR="00A4758F" w:rsidRPr="00D733E0" w:rsidRDefault="00A4758F" w:rsidP="00D400AF">
      <w:pPr>
        <w:spacing w:after="0"/>
        <w:rPr>
          <w:rFonts w:ascii="Arial" w:eastAsia="SimSun" w:hAnsi="Arial" w:cs="Arial"/>
          <w:color w:val="0000FF"/>
          <w:kern w:val="2"/>
          <w:lang w:val="en-US" w:eastAsia="zh-CN"/>
        </w:rPr>
      </w:pPr>
      <w:r>
        <w:separator/>
      </w:r>
    </w:p>
  </w:footnote>
  <w:footnote w:type="continuationSeparator" w:id="0">
    <w:p w14:paraId="33E748A6" w14:textId="77777777" w:rsidR="00A4758F" w:rsidRPr="00D733E0" w:rsidRDefault="00A4758F"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49405203"/>
    <w:multiLevelType w:val="hybridMultilevel"/>
    <w:tmpl w:val="251CF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3955814">
    <w:abstractNumId w:val="1"/>
  </w:num>
  <w:num w:numId="2" w16cid:durableId="1446733447">
    <w:abstractNumId w:val="6"/>
  </w:num>
  <w:num w:numId="3" w16cid:durableId="90124251">
    <w:abstractNumId w:val="4"/>
  </w:num>
  <w:num w:numId="4" w16cid:durableId="1974630026">
    <w:abstractNumId w:val="2"/>
  </w:num>
  <w:num w:numId="5" w16cid:durableId="397090567">
    <w:abstractNumId w:val="14"/>
  </w:num>
  <w:num w:numId="6" w16cid:durableId="1446849040">
    <w:abstractNumId w:val="10"/>
  </w:num>
  <w:num w:numId="7" w16cid:durableId="18619718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387145475">
    <w:abstractNumId w:val="13"/>
  </w:num>
  <w:num w:numId="9" w16cid:durableId="1930263330">
    <w:abstractNumId w:val="7"/>
  </w:num>
  <w:num w:numId="10" w16cid:durableId="1598321762">
    <w:abstractNumId w:val="5"/>
  </w:num>
  <w:num w:numId="11" w16cid:durableId="71591331">
    <w:abstractNumId w:val="9"/>
  </w:num>
  <w:num w:numId="12" w16cid:durableId="1289120026">
    <w:abstractNumId w:val="8"/>
  </w:num>
  <w:num w:numId="13" w16cid:durableId="1078402361">
    <w:abstractNumId w:val="3"/>
  </w:num>
  <w:num w:numId="14" w16cid:durableId="1239098181">
    <w:abstractNumId w:val="12"/>
  </w:num>
  <w:num w:numId="15" w16cid:durableId="135622426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82A"/>
    <w:rsid w:val="00004A85"/>
    <w:rsid w:val="00005974"/>
    <w:rsid w:val="0000610F"/>
    <w:rsid w:val="000061D6"/>
    <w:rsid w:val="00006812"/>
    <w:rsid w:val="0000691D"/>
    <w:rsid w:val="0000789E"/>
    <w:rsid w:val="00011934"/>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AB0"/>
    <w:rsid w:val="00024FE8"/>
    <w:rsid w:val="000265A4"/>
    <w:rsid w:val="00026A33"/>
    <w:rsid w:val="00027877"/>
    <w:rsid w:val="00027D4C"/>
    <w:rsid w:val="000305AA"/>
    <w:rsid w:val="00032016"/>
    <w:rsid w:val="00032B0A"/>
    <w:rsid w:val="000332B4"/>
    <w:rsid w:val="00033B8A"/>
    <w:rsid w:val="00034540"/>
    <w:rsid w:val="00034A55"/>
    <w:rsid w:val="000355BF"/>
    <w:rsid w:val="00036015"/>
    <w:rsid w:val="000361AB"/>
    <w:rsid w:val="0003626E"/>
    <w:rsid w:val="00037149"/>
    <w:rsid w:val="00037604"/>
    <w:rsid w:val="00037EB8"/>
    <w:rsid w:val="00040DE5"/>
    <w:rsid w:val="000419FC"/>
    <w:rsid w:val="00041B28"/>
    <w:rsid w:val="000422E5"/>
    <w:rsid w:val="0004347D"/>
    <w:rsid w:val="00043C63"/>
    <w:rsid w:val="00043F7F"/>
    <w:rsid w:val="00044075"/>
    <w:rsid w:val="00045D53"/>
    <w:rsid w:val="0004601F"/>
    <w:rsid w:val="00046FC3"/>
    <w:rsid w:val="00047241"/>
    <w:rsid w:val="000477F2"/>
    <w:rsid w:val="00047F8B"/>
    <w:rsid w:val="00051FF9"/>
    <w:rsid w:val="00053CEC"/>
    <w:rsid w:val="00054E4C"/>
    <w:rsid w:val="00056D07"/>
    <w:rsid w:val="0005775A"/>
    <w:rsid w:val="000605C5"/>
    <w:rsid w:val="000609E1"/>
    <w:rsid w:val="00060A98"/>
    <w:rsid w:val="00060F5D"/>
    <w:rsid w:val="00061D32"/>
    <w:rsid w:val="000626F7"/>
    <w:rsid w:val="00062A5B"/>
    <w:rsid w:val="00062B37"/>
    <w:rsid w:val="000634E2"/>
    <w:rsid w:val="000653FF"/>
    <w:rsid w:val="000655EB"/>
    <w:rsid w:val="0006581D"/>
    <w:rsid w:val="00065B12"/>
    <w:rsid w:val="00065EA6"/>
    <w:rsid w:val="000665BA"/>
    <w:rsid w:val="00067375"/>
    <w:rsid w:val="00067507"/>
    <w:rsid w:val="00067E5D"/>
    <w:rsid w:val="0007029E"/>
    <w:rsid w:val="00070749"/>
    <w:rsid w:val="00071852"/>
    <w:rsid w:val="00072898"/>
    <w:rsid w:val="000733FF"/>
    <w:rsid w:val="00073B6B"/>
    <w:rsid w:val="00073C99"/>
    <w:rsid w:val="00073C9D"/>
    <w:rsid w:val="0007406C"/>
    <w:rsid w:val="00075B3E"/>
    <w:rsid w:val="000766FD"/>
    <w:rsid w:val="00076D72"/>
    <w:rsid w:val="000776E2"/>
    <w:rsid w:val="0007797C"/>
    <w:rsid w:val="00077B5F"/>
    <w:rsid w:val="0008058C"/>
    <w:rsid w:val="00080777"/>
    <w:rsid w:val="0008118C"/>
    <w:rsid w:val="0008151C"/>
    <w:rsid w:val="000818FA"/>
    <w:rsid w:val="000822AC"/>
    <w:rsid w:val="00082714"/>
    <w:rsid w:val="000828B2"/>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2B6"/>
    <w:rsid w:val="000C2521"/>
    <w:rsid w:val="000C2BB6"/>
    <w:rsid w:val="000C2D0C"/>
    <w:rsid w:val="000C2F35"/>
    <w:rsid w:val="000C35DA"/>
    <w:rsid w:val="000C3B7F"/>
    <w:rsid w:val="000C3B91"/>
    <w:rsid w:val="000C4252"/>
    <w:rsid w:val="000C5254"/>
    <w:rsid w:val="000C5501"/>
    <w:rsid w:val="000C66DE"/>
    <w:rsid w:val="000C68BF"/>
    <w:rsid w:val="000C6DA3"/>
    <w:rsid w:val="000D1018"/>
    <w:rsid w:val="000D23E2"/>
    <w:rsid w:val="000D2E8E"/>
    <w:rsid w:val="000D3247"/>
    <w:rsid w:val="000D447F"/>
    <w:rsid w:val="000D50FD"/>
    <w:rsid w:val="000D5512"/>
    <w:rsid w:val="000D6575"/>
    <w:rsid w:val="000D6AA4"/>
    <w:rsid w:val="000D7406"/>
    <w:rsid w:val="000E1BA1"/>
    <w:rsid w:val="000E2B89"/>
    <w:rsid w:val="000E30A2"/>
    <w:rsid w:val="000E3448"/>
    <w:rsid w:val="000E3EDF"/>
    <w:rsid w:val="000E582D"/>
    <w:rsid w:val="000E7787"/>
    <w:rsid w:val="000F0006"/>
    <w:rsid w:val="000F1AF9"/>
    <w:rsid w:val="000F25CE"/>
    <w:rsid w:val="000F34A2"/>
    <w:rsid w:val="000F3573"/>
    <w:rsid w:val="000F41CD"/>
    <w:rsid w:val="000F4533"/>
    <w:rsid w:val="000F4B5D"/>
    <w:rsid w:val="000F523C"/>
    <w:rsid w:val="000F6539"/>
    <w:rsid w:val="000F7683"/>
    <w:rsid w:val="000F7931"/>
    <w:rsid w:val="000F7D6F"/>
    <w:rsid w:val="000F7F36"/>
    <w:rsid w:val="001002B1"/>
    <w:rsid w:val="00100788"/>
    <w:rsid w:val="00101401"/>
    <w:rsid w:val="001016DA"/>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3A4"/>
    <w:rsid w:val="00133B50"/>
    <w:rsid w:val="0013484A"/>
    <w:rsid w:val="00134E40"/>
    <w:rsid w:val="001370F7"/>
    <w:rsid w:val="00137C5E"/>
    <w:rsid w:val="00137DE9"/>
    <w:rsid w:val="00137E62"/>
    <w:rsid w:val="00140E6A"/>
    <w:rsid w:val="00142708"/>
    <w:rsid w:val="001432CC"/>
    <w:rsid w:val="00143783"/>
    <w:rsid w:val="00143EA7"/>
    <w:rsid w:val="0014402E"/>
    <w:rsid w:val="001442EC"/>
    <w:rsid w:val="00144347"/>
    <w:rsid w:val="001461D5"/>
    <w:rsid w:val="00146470"/>
    <w:rsid w:val="00146A1E"/>
    <w:rsid w:val="00151A42"/>
    <w:rsid w:val="00151A9F"/>
    <w:rsid w:val="00152630"/>
    <w:rsid w:val="001536B1"/>
    <w:rsid w:val="001539C8"/>
    <w:rsid w:val="00154432"/>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67B5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97F29"/>
    <w:rsid w:val="001A09CE"/>
    <w:rsid w:val="001A1201"/>
    <w:rsid w:val="001A3181"/>
    <w:rsid w:val="001A3917"/>
    <w:rsid w:val="001A3B5A"/>
    <w:rsid w:val="001A3ED7"/>
    <w:rsid w:val="001A49D5"/>
    <w:rsid w:val="001A52AA"/>
    <w:rsid w:val="001A646E"/>
    <w:rsid w:val="001A6633"/>
    <w:rsid w:val="001B0037"/>
    <w:rsid w:val="001B07D5"/>
    <w:rsid w:val="001B1C21"/>
    <w:rsid w:val="001B20EB"/>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7C3"/>
    <w:rsid w:val="001D5A71"/>
    <w:rsid w:val="001D5EC1"/>
    <w:rsid w:val="001D7938"/>
    <w:rsid w:val="001E1B20"/>
    <w:rsid w:val="001E1B32"/>
    <w:rsid w:val="001E1C35"/>
    <w:rsid w:val="001E36D9"/>
    <w:rsid w:val="001E42C9"/>
    <w:rsid w:val="001E4C2A"/>
    <w:rsid w:val="001E6AD4"/>
    <w:rsid w:val="001E7DD7"/>
    <w:rsid w:val="001F01F4"/>
    <w:rsid w:val="001F0668"/>
    <w:rsid w:val="001F107C"/>
    <w:rsid w:val="001F14D4"/>
    <w:rsid w:val="001F296F"/>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2BC7"/>
    <w:rsid w:val="00223C29"/>
    <w:rsid w:val="00223D9E"/>
    <w:rsid w:val="0022466B"/>
    <w:rsid w:val="00224715"/>
    <w:rsid w:val="00224A8D"/>
    <w:rsid w:val="00225394"/>
    <w:rsid w:val="002264D2"/>
    <w:rsid w:val="00226C96"/>
    <w:rsid w:val="00226E91"/>
    <w:rsid w:val="00227519"/>
    <w:rsid w:val="00232CC6"/>
    <w:rsid w:val="00232EB0"/>
    <w:rsid w:val="00233278"/>
    <w:rsid w:val="00233A63"/>
    <w:rsid w:val="00233BBC"/>
    <w:rsid w:val="0023461B"/>
    <w:rsid w:val="00235A1D"/>
    <w:rsid w:val="00235C14"/>
    <w:rsid w:val="00236143"/>
    <w:rsid w:val="00236EA5"/>
    <w:rsid w:val="0023708E"/>
    <w:rsid w:val="002376AB"/>
    <w:rsid w:val="00240246"/>
    <w:rsid w:val="00240708"/>
    <w:rsid w:val="002407EF"/>
    <w:rsid w:val="00240BD1"/>
    <w:rsid w:val="00241420"/>
    <w:rsid w:val="00242725"/>
    <w:rsid w:val="00242D06"/>
    <w:rsid w:val="002431EA"/>
    <w:rsid w:val="00244898"/>
    <w:rsid w:val="002453B9"/>
    <w:rsid w:val="00246097"/>
    <w:rsid w:val="002463CA"/>
    <w:rsid w:val="00246C89"/>
    <w:rsid w:val="00247111"/>
    <w:rsid w:val="00251607"/>
    <w:rsid w:val="0025192C"/>
    <w:rsid w:val="00253482"/>
    <w:rsid w:val="002536D1"/>
    <w:rsid w:val="00253C64"/>
    <w:rsid w:val="00253F7F"/>
    <w:rsid w:val="00254398"/>
    <w:rsid w:val="00255323"/>
    <w:rsid w:val="00255898"/>
    <w:rsid w:val="00256539"/>
    <w:rsid w:val="00256A79"/>
    <w:rsid w:val="00257D5C"/>
    <w:rsid w:val="00257E40"/>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2CCC"/>
    <w:rsid w:val="002A32B4"/>
    <w:rsid w:val="002A42EB"/>
    <w:rsid w:val="002A4BA0"/>
    <w:rsid w:val="002A4D05"/>
    <w:rsid w:val="002A50E4"/>
    <w:rsid w:val="002A6179"/>
    <w:rsid w:val="002A6ECA"/>
    <w:rsid w:val="002A7344"/>
    <w:rsid w:val="002A7705"/>
    <w:rsid w:val="002A7851"/>
    <w:rsid w:val="002A78C6"/>
    <w:rsid w:val="002B0C56"/>
    <w:rsid w:val="002B445C"/>
    <w:rsid w:val="002B5F85"/>
    <w:rsid w:val="002B611A"/>
    <w:rsid w:val="002B6387"/>
    <w:rsid w:val="002C03F6"/>
    <w:rsid w:val="002C0F7D"/>
    <w:rsid w:val="002C1AC1"/>
    <w:rsid w:val="002C217A"/>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1EB7"/>
    <w:rsid w:val="002E269C"/>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595"/>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75C"/>
    <w:rsid w:val="00383C4F"/>
    <w:rsid w:val="00383E0F"/>
    <w:rsid w:val="00384616"/>
    <w:rsid w:val="00384C4C"/>
    <w:rsid w:val="00384EE1"/>
    <w:rsid w:val="0038501C"/>
    <w:rsid w:val="003854FC"/>
    <w:rsid w:val="00385665"/>
    <w:rsid w:val="003866C6"/>
    <w:rsid w:val="003869F3"/>
    <w:rsid w:val="00387190"/>
    <w:rsid w:val="00387BED"/>
    <w:rsid w:val="00387E88"/>
    <w:rsid w:val="0039170A"/>
    <w:rsid w:val="00392D75"/>
    <w:rsid w:val="0039324F"/>
    <w:rsid w:val="00394824"/>
    <w:rsid w:val="00394836"/>
    <w:rsid w:val="0039549F"/>
    <w:rsid w:val="00395821"/>
    <w:rsid w:val="00396193"/>
    <w:rsid w:val="00396467"/>
    <w:rsid w:val="003978C2"/>
    <w:rsid w:val="003A0E8A"/>
    <w:rsid w:val="003A13EF"/>
    <w:rsid w:val="003A31A1"/>
    <w:rsid w:val="003A3898"/>
    <w:rsid w:val="003A43AD"/>
    <w:rsid w:val="003A4C01"/>
    <w:rsid w:val="003A4F6D"/>
    <w:rsid w:val="003A58E8"/>
    <w:rsid w:val="003A58EC"/>
    <w:rsid w:val="003A5F74"/>
    <w:rsid w:val="003A680E"/>
    <w:rsid w:val="003A68D1"/>
    <w:rsid w:val="003A7009"/>
    <w:rsid w:val="003A70C3"/>
    <w:rsid w:val="003A76D0"/>
    <w:rsid w:val="003A7ABB"/>
    <w:rsid w:val="003A7EFA"/>
    <w:rsid w:val="003B005A"/>
    <w:rsid w:val="003B0CAE"/>
    <w:rsid w:val="003B19D5"/>
    <w:rsid w:val="003B1D0E"/>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032A"/>
    <w:rsid w:val="003D2922"/>
    <w:rsid w:val="003D2C20"/>
    <w:rsid w:val="003D36A3"/>
    <w:rsid w:val="003D4195"/>
    <w:rsid w:val="003D4A8B"/>
    <w:rsid w:val="003D57D9"/>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48B"/>
    <w:rsid w:val="003E6ECC"/>
    <w:rsid w:val="003E7A36"/>
    <w:rsid w:val="003F02A0"/>
    <w:rsid w:val="003F0850"/>
    <w:rsid w:val="003F11E5"/>
    <w:rsid w:val="003F280F"/>
    <w:rsid w:val="003F36A4"/>
    <w:rsid w:val="003F3859"/>
    <w:rsid w:val="003F3D45"/>
    <w:rsid w:val="003F3DC8"/>
    <w:rsid w:val="003F4538"/>
    <w:rsid w:val="003F4F45"/>
    <w:rsid w:val="003F591D"/>
    <w:rsid w:val="003F5B4F"/>
    <w:rsid w:val="00400B7D"/>
    <w:rsid w:val="00402494"/>
    <w:rsid w:val="00402E1D"/>
    <w:rsid w:val="00402F30"/>
    <w:rsid w:val="004044E8"/>
    <w:rsid w:val="00404540"/>
    <w:rsid w:val="00404FD1"/>
    <w:rsid w:val="00405311"/>
    <w:rsid w:val="00405E04"/>
    <w:rsid w:val="00405F7D"/>
    <w:rsid w:val="004063A3"/>
    <w:rsid w:val="0040734D"/>
    <w:rsid w:val="00407945"/>
    <w:rsid w:val="00407CBE"/>
    <w:rsid w:val="00410914"/>
    <w:rsid w:val="00410E82"/>
    <w:rsid w:val="00411948"/>
    <w:rsid w:val="00412680"/>
    <w:rsid w:val="00414A95"/>
    <w:rsid w:val="00415812"/>
    <w:rsid w:val="004158D3"/>
    <w:rsid w:val="0041680C"/>
    <w:rsid w:val="0042024A"/>
    <w:rsid w:val="004214B1"/>
    <w:rsid w:val="0042184F"/>
    <w:rsid w:val="00421AA3"/>
    <w:rsid w:val="00422225"/>
    <w:rsid w:val="00423E6C"/>
    <w:rsid w:val="00423E8F"/>
    <w:rsid w:val="00424B2F"/>
    <w:rsid w:val="00425174"/>
    <w:rsid w:val="00425A67"/>
    <w:rsid w:val="00425CEA"/>
    <w:rsid w:val="004261A1"/>
    <w:rsid w:val="00426765"/>
    <w:rsid w:val="004275E1"/>
    <w:rsid w:val="0042797C"/>
    <w:rsid w:val="00430448"/>
    <w:rsid w:val="004313C9"/>
    <w:rsid w:val="00431BF8"/>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19E0"/>
    <w:rsid w:val="00442089"/>
    <w:rsid w:val="00442559"/>
    <w:rsid w:val="004426EA"/>
    <w:rsid w:val="0044358A"/>
    <w:rsid w:val="00445064"/>
    <w:rsid w:val="0044623A"/>
    <w:rsid w:val="004464E7"/>
    <w:rsid w:val="00446DD8"/>
    <w:rsid w:val="00447B71"/>
    <w:rsid w:val="004504FB"/>
    <w:rsid w:val="00450721"/>
    <w:rsid w:val="00450B63"/>
    <w:rsid w:val="0045106C"/>
    <w:rsid w:val="004532DE"/>
    <w:rsid w:val="00453464"/>
    <w:rsid w:val="0045350D"/>
    <w:rsid w:val="00454442"/>
    <w:rsid w:val="0045580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4A8D"/>
    <w:rsid w:val="00464E2F"/>
    <w:rsid w:val="004673DA"/>
    <w:rsid w:val="004703FF"/>
    <w:rsid w:val="00472B70"/>
    <w:rsid w:val="00473937"/>
    <w:rsid w:val="00474D8A"/>
    <w:rsid w:val="00475868"/>
    <w:rsid w:val="00475D2C"/>
    <w:rsid w:val="00475FA4"/>
    <w:rsid w:val="004760A1"/>
    <w:rsid w:val="004760EC"/>
    <w:rsid w:val="0047652B"/>
    <w:rsid w:val="00476B42"/>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06D7"/>
    <w:rsid w:val="004915C9"/>
    <w:rsid w:val="00491DE1"/>
    <w:rsid w:val="0049221B"/>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B6944"/>
    <w:rsid w:val="004C0161"/>
    <w:rsid w:val="004C06AE"/>
    <w:rsid w:val="004C0BBD"/>
    <w:rsid w:val="004C1376"/>
    <w:rsid w:val="004C1A9C"/>
    <w:rsid w:val="004C1D87"/>
    <w:rsid w:val="004C24B1"/>
    <w:rsid w:val="004C2C83"/>
    <w:rsid w:val="004C3958"/>
    <w:rsid w:val="004C4681"/>
    <w:rsid w:val="004C472E"/>
    <w:rsid w:val="004C4F82"/>
    <w:rsid w:val="004C5CD4"/>
    <w:rsid w:val="004C6CB5"/>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D7D25"/>
    <w:rsid w:val="004E00FC"/>
    <w:rsid w:val="004E092F"/>
    <w:rsid w:val="004E1551"/>
    <w:rsid w:val="004E1C72"/>
    <w:rsid w:val="004E360A"/>
    <w:rsid w:val="004E4231"/>
    <w:rsid w:val="004E44B5"/>
    <w:rsid w:val="004E6237"/>
    <w:rsid w:val="004E7267"/>
    <w:rsid w:val="004F0D4E"/>
    <w:rsid w:val="004F32E4"/>
    <w:rsid w:val="004F402E"/>
    <w:rsid w:val="004F41F2"/>
    <w:rsid w:val="004F52F8"/>
    <w:rsid w:val="004F557E"/>
    <w:rsid w:val="004F63B5"/>
    <w:rsid w:val="004F772C"/>
    <w:rsid w:val="004F7EBD"/>
    <w:rsid w:val="005004A7"/>
    <w:rsid w:val="0050178F"/>
    <w:rsid w:val="0050415E"/>
    <w:rsid w:val="005042C6"/>
    <w:rsid w:val="005049F9"/>
    <w:rsid w:val="00504C85"/>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48E"/>
    <w:rsid w:val="00516A8D"/>
    <w:rsid w:val="00522241"/>
    <w:rsid w:val="005226BE"/>
    <w:rsid w:val="0052296B"/>
    <w:rsid w:val="005236C9"/>
    <w:rsid w:val="0052372A"/>
    <w:rsid w:val="0052577E"/>
    <w:rsid w:val="005260B7"/>
    <w:rsid w:val="0052686C"/>
    <w:rsid w:val="00530539"/>
    <w:rsid w:val="00530C2B"/>
    <w:rsid w:val="00530C5D"/>
    <w:rsid w:val="00530FAE"/>
    <w:rsid w:val="00531AF5"/>
    <w:rsid w:val="005327AB"/>
    <w:rsid w:val="0053297F"/>
    <w:rsid w:val="0053331C"/>
    <w:rsid w:val="0053380A"/>
    <w:rsid w:val="00533AAB"/>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45E"/>
    <w:rsid w:val="00563774"/>
    <w:rsid w:val="005642CC"/>
    <w:rsid w:val="00564697"/>
    <w:rsid w:val="00565D4B"/>
    <w:rsid w:val="00565D4E"/>
    <w:rsid w:val="00566462"/>
    <w:rsid w:val="00567B43"/>
    <w:rsid w:val="00567D59"/>
    <w:rsid w:val="00570E42"/>
    <w:rsid w:val="0057175C"/>
    <w:rsid w:val="0057184A"/>
    <w:rsid w:val="00571871"/>
    <w:rsid w:val="005718CA"/>
    <w:rsid w:val="00572494"/>
    <w:rsid w:val="0057276A"/>
    <w:rsid w:val="005728C3"/>
    <w:rsid w:val="005730AA"/>
    <w:rsid w:val="00573AD6"/>
    <w:rsid w:val="00573EEF"/>
    <w:rsid w:val="0057420D"/>
    <w:rsid w:val="005745E4"/>
    <w:rsid w:val="0057465E"/>
    <w:rsid w:val="00574D66"/>
    <w:rsid w:val="00574D77"/>
    <w:rsid w:val="0057567C"/>
    <w:rsid w:val="00575DB3"/>
    <w:rsid w:val="005762EE"/>
    <w:rsid w:val="00576C73"/>
    <w:rsid w:val="00577356"/>
    <w:rsid w:val="00580BF0"/>
    <w:rsid w:val="00581E06"/>
    <w:rsid w:val="0058218F"/>
    <w:rsid w:val="0058259C"/>
    <w:rsid w:val="005841D1"/>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F72"/>
    <w:rsid w:val="005C05B7"/>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C7C84"/>
    <w:rsid w:val="005D030E"/>
    <w:rsid w:val="005D0CC7"/>
    <w:rsid w:val="005D0D65"/>
    <w:rsid w:val="005D0D82"/>
    <w:rsid w:val="005D162F"/>
    <w:rsid w:val="005D1DDA"/>
    <w:rsid w:val="005D2117"/>
    <w:rsid w:val="005D30DC"/>
    <w:rsid w:val="005D53F3"/>
    <w:rsid w:val="005D5E1F"/>
    <w:rsid w:val="005D6603"/>
    <w:rsid w:val="005D7309"/>
    <w:rsid w:val="005D75FA"/>
    <w:rsid w:val="005D7FA3"/>
    <w:rsid w:val="005E152F"/>
    <w:rsid w:val="005E4D29"/>
    <w:rsid w:val="005E4FA7"/>
    <w:rsid w:val="005E51D0"/>
    <w:rsid w:val="005E6F14"/>
    <w:rsid w:val="005E7AD0"/>
    <w:rsid w:val="005F074E"/>
    <w:rsid w:val="005F0C50"/>
    <w:rsid w:val="005F1724"/>
    <w:rsid w:val="005F1FA5"/>
    <w:rsid w:val="005F254D"/>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36C9"/>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4B57"/>
    <w:rsid w:val="00635CA7"/>
    <w:rsid w:val="00636076"/>
    <w:rsid w:val="00637A50"/>
    <w:rsid w:val="00640CEC"/>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A56"/>
    <w:rsid w:val="00654BB6"/>
    <w:rsid w:val="00654ED3"/>
    <w:rsid w:val="0065539D"/>
    <w:rsid w:val="006559CE"/>
    <w:rsid w:val="00655B3C"/>
    <w:rsid w:val="00655BEA"/>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67877"/>
    <w:rsid w:val="0067051F"/>
    <w:rsid w:val="00671882"/>
    <w:rsid w:val="006724BF"/>
    <w:rsid w:val="00672ED9"/>
    <w:rsid w:val="00672F8C"/>
    <w:rsid w:val="00673C30"/>
    <w:rsid w:val="006751CB"/>
    <w:rsid w:val="00675F01"/>
    <w:rsid w:val="006763B6"/>
    <w:rsid w:val="00676F2F"/>
    <w:rsid w:val="0067777B"/>
    <w:rsid w:val="006801FC"/>
    <w:rsid w:val="00680B15"/>
    <w:rsid w:val="006810C9"/>
    <w:rsid w:val="006816C4"/>
    <w:rsid w:val="0068427F"/>
    <w:rsid w:val="00684824"/>
    <w:rsid w:val="00684B6F"/>
    <w:rsid w:val="00684D7A"/>
    <w:rsid w:val="006855CE"/>
    <w:rsid w:val="00685919"/>
    <w:rsid w:val="0068610E"/>
    <w:rsid w:val="00686668"/>
    <w:rsid w:val="00686FD5"/>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4B2"/>
    <w:rsid w:val="006B7B6B"/>
    <w:rsid w:val="006C1395"/>
    <w:rsid w:val="006C1A5F"/>
    <w:rsid w:val="006C1B75"/>
    <w:rsid w:val="006C3A0C"/>
    <w:rsid w:val="006C40AF"/>
    <w:rsid w:val="006C4B04"/>
    <w:rsid w:val="006C575D"/>
    <w:rsid w:val="006C5EE7"/>
    <w:rsid w:val="006C709C"/>
    <w:rsid w:val="006C7C82"/>
    <w:rsid w:val="006D0775"/>
    <w:rsid w:val="006D1371"/>
    <w:rsid w:val="006D1902"/>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1EF3"/>
    <w:rsid w:val="00703E33"/>
    <w:rsid w:val="00703FFB"/>
    <w:rsid w:val="0070445C"/>
    <w:rsid w:val="00704518"/>
    <w:rsid w:val="00705018"/>
    <w:rsid w:val="00706E95"/>
    <w:rsid w:val="00707451"/>
    <w:rsid w:val="007079F5"/>
    <w:rsid w:val="00707F7C"/>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471"/>
    <w:rsid w:val="00747632"/>
    <w:rsid w:val="0075033F"/>
    <w:rsid w:val="00750C8D"/>
    <w:rsid w:val="00750F27"/>
    <w:rsid w:val="00752F23"/>
    <w:rsid w:val="0075308C"/>
    <w:rsid w:val="007536C9"/>
    <w:rsid w:val="00753DE6"/>
    <w:rsid w:val="00754578"/>
    <w:rsid w:val="00754EC4"/>
    <w:rsid w:val="00754F8B"/>
    <w:rsid w:val="0075508E"/>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86E"/>
    <w:rsid w:val="007D59DD"/>
    <w:rsid w:val="007D5D4F"/>
    <w:rsid w:val="007D6556"/>
    <w:rsid w:val="007E03A1"/>
    <w:rsid w:val="007E0606"/>
    <w:rsid w:val="007E07DF"/>
    <w:rsid w:val="007E1A00"/>
    <w:rsid w:val="007E3641"/>
    <w:rsid w:val="007E41FE"/>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535E"/>
    <w:rsid w:val="007F6132"/>
    <w:rsid w:val="007F6D00"/>
    <w:rsid w:val="00801104"/>
    <w:rsid w:val="00801C13"/>
    <w:rsid w:val="0080315F"/>
    <w:rsid w:val="00803D19"/>
    <w:rsid w:val="008058DB"/>
    <w:rsid w:val="00805C6D"/>
    <w:rsid w:val="00805E85"/>
    <w:rsid w:val="00806EDB"/>
    <w:rsid w:val="00810260"/>
    <w:rsid w:val="0081101E"/>
    <w:rsid w:val="00811C21"/>
    <w:rsid w:val="00812238"/>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0CE9"/>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5981"/>
    <w:rsid w:val="00836330"/>
    <w:rsid w:val="008368FC"/>
    <w:rsid w:val="008373AD"/>
    <w:rsid w:val="00841173"/>
    <w:rsid w:val="0084130F"/>
    <w:rsid w:val="0084179F"/>
    <w:rsid w:val="00841A1E"/>
    <w:rsid w:val="00841ED1"/>
    <w:rsid w:val="008429B2"/>
    <w:rsid w:val="00842A00"/>
    <w:rsid w:val="0084342E"/>
    <w:rsid w:val="00843F7D"/>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1EAE"/>
    <w:rsid w:val="00862790"/>
    <w:rsid w:val="00863A0E"/>
    <w:rsid w:val="0086515A"/>
    <w:rsid w:val="00865679"/>
    <w:rsid w:val="008657C0"/>
    <w:rsid w:val="0086656D"/>
    <w:rsid w:val="00866A40"/>
    <w:rsid w:val="00866B4F"/>
    <w:rsid w:val="00866D83"/>
    <w:rsid w:val="00867A3B"/>
    <w:rsid w:val="00867CF1"/>
    <w:rsid w:val="0087052C"/>
    <w:rsid w:val="0087064C"/>
    <w:rsid w:val="00870B14"/>
    <w:rsid w:val="00871953"/>
    <w:rsid w:val="00872A72"/>
    <w:rsid w:val="00872FAD"/>
    <w:rsid w:val="00873BD4"/>
    <w:rsid w:val="00874CD4"/>
    <w:rsid w:val="00874CFA"/>
    <w:rsid w:val="00875F47"/>
    <w:rsid w:val="00876447"/>
    <w:rsid w:val="0087648C"/>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140"/>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6E6A"/>
    <w:rsid w:val="008D7114"/>
    <w:rsid w:val="008D785B"/>
    <w:rsid w:val="008D79F8"/>
    <w:rsid w:val="008E0460"/>
    <w:rsid w:val="008E04C4"/>
    <w:rsid w:val="008E0A5F"/>
    <w:rsid w:val="008E0B73"/>
    <w:rsid w:val="008E0CCE"/>
    <w:rsid w:val="008E1908"/>
    <w:rsid w:val="008E236A"/>
    <w:rsid w:val="008E3529"/>
    <w:rsid w:val="008E5C36"/>
    <w:rsid w:val="008E6541"/>
    <w:rsid w:val="008E66B9"/>
    <w:rsid w:val="008F0594"/>
    <w:rsid w:val="008F1CF8"/>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7AA"/>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3C80"/>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4FAD"/>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51A"/>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1F5C"/>
    <w:rsid w:val="0096210A"/>
    <w:rsid w:val="0096230F"/>
    <w:rsid w:val="009623F8"/>
    <w:rsid w:val="00962D1D"/>
    <w:rsid w:val="00965A4F"/>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7DB"/>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846"/>
    <w:rsid w:val="009C0A6D"/>
    <w:rsid w:val="009C15BC"/>
    <w:rsid w:val="009C23E1"/>
    <w:rsid w:val="009C30E8"/>
    <w:rsid w:val="009C35AD"/>
    <w:rsid w:val="009C3E00"/>
    <w:rsid w:val="009C5114"/>
    <w:rsid w:val="009C5201"/>
    <w:rsid w:val="009C544F"/>
    <w:rsid w:val="009C5D56"/>
    <w:rsid w:val="009C6863"/>
    <w:rsid w:val="009D0C7F"/>
    <w:rsid w:val="009D0D73"/>
    <w:rsid w:val="009D0F78"/>
    <w:rsid w:val="009D21A7"/>
    <w:rsid w:val="009D2820"/>
    <w:rsid w:val="009D3364"/>
    <w:rsid w:val="009D337B"/>
    <w:rsid w:val="009D34FA"/>
    <w:rsid w:val="009D3F2A"/>
    <w:rsid w:val="009D46C2"/>
    <w:rsid w:val="009D52D3"/>
    <w:rsid w:val="009D58A8"/>
    <w:rsid w:val="009D6ECD"/>
    <w:rsid w:val="009D714D"/>
    <w:rsid w:val="009D76E6"/>
    <w:rsid w:val="009D7B8F"/>
    <w:rsid w:val="009E000F"/>
    <w:rsid w:val="009E0AA0"/>
    <w:rsid w:val="009E0BD3"/>
    <w:rsid w:val="009E1A10"/>
    <w:rsid w:val="009E1AC1"/>
    <w:rsid w:val="009E1AF5"/>
    <w:rsid w:val="009E3316"/>
    <w:rsid w:val="009E5341"/>
    <w:rsid w:val="009E661B"/>
    <w:rsid w:val="009E6A24"/>
    <w:rsid w:val="009E6C86"/>
    <w:rsid w:val="009E73FA"/>
    <w:rsid w:val="009E7BCD"/>
    <w:rsid w:val="009F14AA"/>
    <w:rsid w:val="009F1689"/>
    <w:rsid w:val="009F27DE"/>
    <w:rsid w:val="009F2988"/>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1018"/>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33B"/>
    <w:rsid w:val="00A36D9B"/>
    <w:rsid w:val="00A376E0"/>
    <w:rsid w:val="00A37D48"/>
    <w:rsid w:val="00A402C4"/>
    <w:rsid w:val="00A410FF"/>
    <w:rsid w:val="00A41166"/>
    <w:rsid w:val="00A434C9"/>
    <w:rsid w:val="00A445EA"/>
    <w:rsid w:val="00A44824"/>
    <w:rsid w:val="00A45ABA"/>
    <w:rsid w:val="00A45AD7"/>
    <w:rsid w:val="00A46304"/>
    <w:rsid w:val="00A465FF"/>
    <w:rsid w:val="00A4681B"/>
    <w:rsid w:val="00A46B54"/>
    <w:rsid w:val="00A4758F"/>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51F"/>
    <w:rsid w:val="00A61785"/>
    <w:rsid w:val="00A62482"/>
    <w:rsid w:val="00A64EFF"/>
    <w:rsid w:val="00A65014"/>
    <w:rsid w:val="00A65FBC"/>
    <w:rsid w:val="00A664BF"/>
    <w:rsid w:val="00A66AD4"/>
    <w:rsid w:val="00A671DB"/>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0734"/>
    <w:rsid w:val="00AA10CA"/>
    <w:rsid w:val="00AA1154"/>
    <w:rsid w:val="00AA1190"/>
    <w:rsid w:val="00AA1459"/>
    <w:rsid w:val="00AA18C5"/>
    <w:rsid w:val="00AA3173"/>
    <w:rsid w:val="00AA39FB"/>
    <w:rsid w:val="00AA3B7E"/>
    <w:rsid w:val="00AA45E5"/>
    <w:rsid w:val="00AA6A3C"/>
    <w:rsid w:val="00AA6DD3"/>
    <w:rsid w:val="00AB14DC"/>
    <w:rsid w:val="00AB1EA2"/>
    <w:rsid w:val="00AB2039"/>
    <w:rsid w:val="00AB2923"/>
    <w:rsid w:val="00AB3182"/>
    <w:rsid w:val="00AB56C0"/>
    <w:rsid w:val="00AB5782"/>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5C8"/>
    <w:rsid w:val="00AC7609"/>
    <w:rsid w:val="00AC7B01"/>
    <w:rsid w:val="00AD11A3"/>
    <w:rsid w:val="00AD18AC"/>
    <w:rsid w:val="00AD18F1"/>
    <w:rsid w:val="00AD2195"/>
    <w:rsid w:val="00AD255F"/>
    <w:rsid w:val="00AD2FEA"/>
    <w:rsid w:val="00AD30DB"/>
    <w:rsid w:val="00AD32AC"/>
    <w:rsid w:val="00AD355E"/>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55B"/>
    <w:rsid w:val="00AE76F6"/>
    <w:rsid w:val="00AE771B"/>
    <w:rsid w:val="00AF1579"/>
    <w:rsid w:val="00AF1746"/>
    <w:rsid w:val="00AF2A6E"/>
    <w:rsid w:val="00AF37B7"/>
    <w:rsid w:val="00AF3F86"/>
    <w:rsid w:val="00AF5841"/>
    <w:rsid w:val="00AF5A28"/>
    <w:rsid w:val="00AF5D35"/>
    <w:rsid w:val="00AF5FA6"/>
    <w:rsid w:val="00AF64BF"/>
    <w:rsid w:val="00AF6A2A"/>
    <w:rsid w:val="00AF710D"/>
    <w:rsid w:val="00AF725E"/>
    <w:rsid w:val="00B00368"/>
    <w:rsid w:val="00B00B06"/>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16AF7"/>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64C2"/>
    <w:rsid w:val="00B4737E"/>
    <w:rsid w:val="00B479A0"/>
    <w:rsid w:val="00B47E6D"/>
    <w:rsid w:val="00B47F01"/>
    <w:rsid w:val="00B50AE1"/>
    <w:rsid w:val="00B52369"/>
    <w:rsid w:val="00B524AD"/>
    <w:rsid w:val="00B525D0"/>
    <w:rsid w:val="00B52E0C"/>
    <w:rsid w:val="00B54E31"/>
    <w:rsid w:val="00B55AE9"/>
    <w:rsid w:val="00B56029"/>
    <w:rsid w:val="00B5619C"/>
    <w:rsid w:val="00B56E96"/>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5E6B"/>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8DA"/>
    <w:rsid w:val="00B87C84"/>
    <w:rsid w:val="00B87EA6"/>
    <w:rsid w:val="00B90194"/>
    <w:rsid w:val="00B90F92"/>
    <w:rsid w:val="00B920F2"/>
    <w:rsid w:val="00B9261C"/>
    <w:rsid w:val="00B92EB1"/>
    <w:rsid w:val="00B94BAE"/>
    <w:rsid w:val="00B95485"/>
    <w:rsid w:val="00B959E2"/>
    <w:rsid w:val="00B9642B"/>
    <w:rsid w:val="00B9658C"/>
    <w:rsid w:val="00B965E1"/>
    <w:rsid w:val="00B979CB"/>
    <w:rsid w:val="00BA09B9"/>
    <w:rsid w:val="00BA0ED2"/>
    <w:rsid w:val="00BA2346"/>
    <w:rsid w:val="00BA28EB"/>
    <w:rsid w:val="00BA2A8F"/>
    <w:rsid w:val="00BA2B87"/>
    <w:rsid w:val="00BA3029"/>
    <w:rsid w:val="00BA3089"/>
    <w:rsid w:val="00BA32B5"/>
    <w:rsid w:val="00BA3721"/>
    <w:rsid w:val="00BA39EC"/>
    <w:rsid w:val="00BA425A"/>
    <w:rsid w:val="00BA4479"/>
    <w:rsid w:val="00BA5C55"/>
    <w:rsid w:val="00BA5CE4"/>
    <w:rsid w:val="00BA7F5D"/>
    <w:rsid w:val="00BA7FAB"/>
    <w:rsid w:val="00BB3B46"/>
    <w:rsid w:val="00BB3F45"/>
    <w:rsid w:val="00BB53CC"/>
    <w:rsid w:val="00BB5596"/>
    <w:rsid w:val="00BB6006"/>
    <w:rsid w:val="00BB607E"/>
    <w:rsid w:val="00BB6DEC"/>
    <w:rsid w:val="00BB767B"/>
    <w:rsid w:val="00BC00B6"/>
    <w:rsid w:val="00BC0172"/>
    <w:rsid w:val="00BC0992"/>
    <w:rsid w:val="00BC23D1"/>
    <w:rsid w:val="00BC2BEA"/>
    <w:rsid w:val="00BC41A5"/>
    <w:rsid w:val="00BC42C9"/>
    <w:rsid w:val="00BC50A7"/>
    <w:rsid w:val="00BC5392"/>
    <w:rsid w:val="00BC6658"/>
    <w:rsid w:val="00BC7C05"/>
    <w:rsid w:val="00BD0ADC"/>
    <w:rsid w:val="00BD1C5A"/>
    <w:rsid w:val="00BD1DA0"/>
    <w:rsid w:val="00BD23F1"/>
    <w:rsid w:val="00BD2A3B"/>
    <w:rsid w:val="00BD2C5D"/>
    <w:rsid w:val="00BD3C1F"/>
    <w:rsid w:val="00BD4A56"/>
    <w:rsid w:val="00BD5605"/>
    <w:rsid w:val="00BD56BA"/>
    <w:rsid w:val="00BD60D3"/>
    <w:rsid w:val="00BD6844"/>
    <w:rsid w:val="00BD73E7"/>
    <w:rsid w:val="00BD764D"/>
    <w:rsid w:val="00BE085C"/>
    <w:rsid w:val="00BE096C"/>
    <w:rsid w:val="00BE1073"/>
    <w:rsid w:val="00BE20E5"/>
    <w:rsid w:val="00BE2DF6"/>
    <w:rsid w:val="00BE391C"/>
    <w:rsid w:val="00BE3EEE"/>
    <w:rsid w:val="00BE3F35"/>
    <w:rsid w:val="00BE414B"/>
    <w:rsid w:val="00BE41F1"/>
    <w:rsid w:val="00BE4339"/>
    <w:rsid w:val="00BE4646"/>
    <w:rsid w:val="00BE4B1F"/>
    <w:rsid w:val="00BE5B62"/>
    <w:rsid w:val="00BE6EFD"/>
    <w:rsid w:val="00BF0733"/>
    <w:rsid w:val="00BF0CA9"/>
    <w:rsid w:val="00BF1578"/>
    <w:rsid w:val="00BF1A7E"/>
    <w:rsid w:val="00BF1C45"/>
    <w:rsid w:val="00BF27C3"/>
    <w:rsid w:val="00BF34C1"/>
    <w:rsid w:val="00BF3744"/>
    <w:rsid w:val="00BF4C15"/>
    <w:rsid w:val="00BF4C6C"/>
    <w:rsid w:val="00BF5300"/>
    <w:rsid w:val="00BF574A"/>
    <w:rsid w:val="00BF71AF"/>
    <w:rsid w:val="00C017AD"/>
    <w:rsid w:val="00C018D4"/>
    <w:rsid w:val="00C01FD7"/>
    <w:rsid w:val="00C025F9"/>
    <w:rsid w:val="00C0319D"/>
    <w:rsid w:val="00C0379A"/>
    <w:rsid w:val="00C03AE2"/>
    <w:rsid w:val="00C03FE8"/>
    <w:rsid w:val="00C041C1"/>
    <w:rsid w:val="00C05351"/>
    <w:rsid w:val="00C0563F"/>
    <w:rsid w:val="00C05884"/>
    <w:rsid w:val="00C06283"/>
    <w:rsid w:val="00C06998"/>
    <w:rsid w:val="00C07282"/>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6A0"/>
    <w:rsid w:val="00C30FB4"/>
    <w:rsid w:val="00C316A4"/>
    <w:rsid w:val="00C31715"/>
    <w:rsid w:val="00C32707"/>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148"/>
    <w:rsid w:val="00C52F14"/>
    <w:rsid w:val="00C53478"/>
    <w:rsid w:val="00C54686"/>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67B2D"/>
    <w:rsid w:val="00C702F0"/>
    <w:rsid w:val="00C70404"/>
    <w:rsid w:val="00C70EC1"/>
    <w:rsid w:val="00C73A01"/>
    <w:rsid w:val="00C759A7"/>
    <w:rsid w:val="00C7602E"/>
    <w:rsid w:val="00C76CAD"/>
    <w:rsid w:val="00C76CAF"/>
    <w:rsid w:val="00C8011E"/>
    <w:rsid w:val="00C807F2"/>
    <w:rsid w:val="00C808AB"/>
    <w:rsid w:val="00C8098C"/>
    <w:rsid w:val="00C82633"/>
    <w:rsid w:val="00C83AA8"/>
    <w:rsid w:val="00C83FBD"/>
    <w:rsid w:val="00C8437E"/>
    <w:rsid w:val="00C85E40"/>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310"/>
    <w:rsid w:val="00D05497"/>
    <w:rsid w:val="00D06E94"/>
    <w:rsid w:val="00D079EC"/>
    <w:rsid w:val="00D103C9"/>
    <w:rsid w:val="00D11712"/>
    <w:rsid w:val="00D11C04"/>
    <w:rsid w:val="00D13402"/>
    <w:rsid w:val="00D13885"/>
    <w:rsid w:val="00D139A2"/>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2182"/>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2A2"/>
    <w:rsid w:val="00D52B75"/>
    <w:rsid w:val="00D52C06"/>
    <w:rsid w:val="00D52FF3"/>
    <w:rsid w:val="00D542E7"/>
    <w:rsid w:val="00D546E9"/>
    <w:rsid w:val="00D5485B"/>
    <w:rsid w:val="00D54ECA"/>
    <w:rsid w:val="00D553D6"/>
    <w:rsid w:val="00D561E8"/>
    <w:rsid w:val="00D6062A"/>
    <w:rsid w:val="00D60DB5"/>
    <w:rsid w:val="00D62611"/>
    <w:rsid w:val="00D6393A"/>
    <w:rsid w:val="00D64633"/>
    <w:rsid w:val="00D70975"/>
    <w:rsid w:val="00D70EC5"/>
    <w:rsid w:val="00D716C9"/>
    <w:rsid w:val="00D7314C"/>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1DCA"/>
    <w:rsid w:val="00D929E2"/>
    <w:rsid w:val="00D92F0F"/>
    <w:rsid w:val="00D93ACB"/>
    <w:rsid w:val="00D93FFC"/>
    <w:rsid w:val="00D94006"/>
    <w:rsid w:val="00D94E59"/>
    <w:rsid w:val="00D969ED"/>
    <w:rsid w:val="00D9783E"/>
    <w:rsid w:val="00DA165E"/>
    <w:rsid w:val="00DA1835"/>
    <w:rsid w:val="00DA2F9E"/>
    <w:rsid w:val="00DA4E7D"/>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DFC"/>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365E"/>
    <w:rsid w:val="00DD44C8"/>
    <w:rsid w:val="00DD5479"/>
    <w:rsid w:val="00DD69F4"/>
    <w:rsid w:val="00DD7347"/>
    <w:rsid w:val="00DE0076"/>
    <w:rsid w:val="00DE05DB"/>
    <w:rsid w:val="00DE22E4"/>
    <w:rsid w:val="00DE3706"/>
    <w:rsid w:val="00DE44E9"/>
    <w:rsid w:val="00DE4F3C"/>
    <w:rsid w:val="00DE73CF"/>
    <w:rsid w:val="00DF0FFB"/>
    <w:rsid w:val="00DF179E"/>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4E7"/>
    <w:rsid w:val="00E1455C"/>
    <w:rsid w:val="00E14E01"/>
    <w:rsid w:val="00E1517A"/>
    <w:rsid w:val="00E1529E"/>
    <w:rsid w:val="00E16B3B"/>
    <w:rsid w:val="00E1731D"/>
    <w:rsid w:val="00E17EF3"/>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2C1"/>
    <w:rsid w:val="00E3051A"/>
    <w:rsid w:val="00E306A5"/>
    <w:rsid w:val="00E324B6"/>
    <w:rsid w:val="00E32509"/>
    <w:rsid w:val="00E325D0"/>
    <w:rsid w:val="00E32C26"/>
    <w:rsid w:val="00E33C39"/>
    <w:rsid w:val="00E3438B"/>
    <w:rsid w:val="00E343C7"/>
    <w:rsid w:val="00E35D59"/>
    <w:rsid w:val="00E36461"/>
    <w:rsid w:val="00E37D5C"/>
    <w:rsid w:val="00E40943"/>
    <w:rsid w:val="00E40F1B"/>
    <w:rsid w:val="00E41DAE"/>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6680"/>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071"/>
    <w:rsid w:val="00E845B2"/>
    <w:rsid w:val="00E850D4"/>
    <w:rsid w:val="00E85801"/>
    <w:rsid w:val="00E87A8A"/>
    <w:rsid w:val="00E91872"/>
    <w:rsid w:val="00E92273"/>
    <w:rsid w:val="00E93519"/>
    <w:rsid w:val="00E952AB"/>
    <w:rsid w:val="00E95876"/>
    <w:rsid w:val="00E95D38"/>
    <w:rsid w:val="00E9630C"/>
    <w:rsid w:val="00E9692E"/>
    <w:rsid w:val="00E97C33"/>
    <w:rsid w:val="00EA0FA7"/>
    <w:rsid w:val="00EA14AD"/>
    <w:rsid w:val="00EA1AFD"/>
    <w:rsid w:val="00EA2670"/>
    <w:rsid w:val="00EA329F"/>
    <w:rsid w:val="00EA3C26"/>
    <w:rsid w:val="00EA3C61"/>
    <w:rsid w:val="00EA4E95"/>
    <w:rsid w:val="00EA50F9"/>
    <w:rsid w:val="00EA5263"/>
    <w:rsid w:val="00EA58B0"/>
    <w:rsid w:val="00EA625F"/>
    <w:rsid w:val="00EB0BD6"/>
    <w:rsid w:val="00EB184C"/>
    <w:rsid w:val="00EB1AF7"/>
    <w:rsid w:val="00EB2BAD"/>
    <w:rsid w:val="00EB2DE0"/>
    <w:rsid w:val="00EB35D6"/>
    <w:rsid w:val="00EB3C7B"/>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7BD"/>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37C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58A"/>
    <w:rsid w:val="00F10E66"/>
    <w:rsid w:val="00F10EDC"/>
    <w:rsid w:val="00F118C0"/>
    <w:rsid w:val="00F11D88"/>
    <w:rsid w:val="00F12E0F"/>
    <w:rsid w:val="00F12E95"/>
    <w:rsid w:val="00F13098"/>
    <w:rsid w:val="00F13106"/>
    <w:rsid w:val="00F13AF9"/>
    <w:rsid w:val="00F13D4F"/>
    <w:rsid w:val="00F13D7C"/>
    <w:rsid w:val="00F15A0B"/>
    <w:rsid w:val="00F16054"/>
    <w:rsid w:val="00F20034"/>
    <w:rsid w:val="00F205A8"/>
    <w:rsid w:val="00F20D49"/>
    <w:rsid w:val="00F2179B"/>
    <w:rsid w:val="00F2188F"/>
    <w:rsid w:val="00F2191F"/>
    <w:rsid w:val="00F21BB4"/>
    <w:rsid w:val="00F22A18"/>
    <w:rsid w:val="00F23775"/>
    <w:rsid w:val="00F23DCE"/>
    <w:rsid w:val="00F2534E"/>
    <w:rsid w:val="00F25E33"/>
    <w:rsid w:val="00F26851"/>
    <w:rsid w:val="00F26D66"/>
    <w:rsid w:val="00F27590"/>
    <w:rsid w:val="00F27994"/>
    <w:rsid w:val="00F30002"/>
    <w:rsid w:val="00F30420"/>
    <w:rsid w:val="00F30C46"/>
    <w:rsid w:val="00F313EB"/>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4E3A"/>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1DAD"/>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153"/>
    <w:rsid w:val="00F85456"/>
    <w:rsid w:val="00F86F29"/>
    <w:rsid w:val="00F87D07"/>
    <w:rsid w:val="00F90982"/>
    <w:rsid w:val="00F90F4B"/>
    <w:rsid w:val="00F91110"/>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885"/>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486D"/>
    <w:rsid w:val="00FC54C8"/>
    <w:rsid w:val="00FC68CE"/>
    <w:rsid w:val="00FC6B87"/>
    <w:rsid w:val="00FC748E"/>
    <w:rsid w:val="00FC788F"/>
    <w:rsid w:val="00FC7A05"/>
    <w:rsid w:val="00FD12D6"/>
    <w:rsid w:val="00FD2A5E"/>
    <w:rsid w:val="00FD3459"/>
    <w:rsid w:val="00FD40F6"/>
    <w:rsid w:val="00FD46A1"/>
    <w:rsid w:val="00FD4A75"/>
    <w:rsid w:val="00FD64FC"/>
    <w:rsid w:val="00FE0FCC"/>
    <w:rsid w:val="00FE0FE4"/>
    <w:rsid w:val="00FE1750"/>
    <w:rsid w:val="00FE25DE"/>
    <w:rsid w:val="00FE2E88"/>
    <w:rsid w:val="00FE3647"/>
    <w:rsid w:val="00FE5A4A"/>
    <w:rsid w:val="00FE6A04"/>
    <w:rsid w:val="00FF02CE"/>
    <w:rsid w:val="00FF0CAE"/>
    <w:rsid w:val="00FF1708"/>
    <w:rsid w:val="00FF1719"/>
    <w:rsid w:val="00FF1901"/>
    <w:rsid w:val="00FF1B46"/>
    <w:rsid w:val="00FF3008"/>
    <w:rsid w:val="00FF308F"/>
    <w:rsid w:val="00FF40C4"/>
    <w:rsid w:val="00FF4B22"/>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autoRedefine/>
    <w:unhideWhenUsed/>
    <w:qFormat/>
    <w:rsid w:val="001E1B32"/>
    <w:pPr>
      <w:keepNext/>
      <w:keepLines/>
      <w:spacing w:before="120" w:after="120"/>
      <w:outlineLvl w:val="2"/>
    </w:pPr>
    <w:rPr>
      <w:rFonts w:eastAsiaTheme="minorEastAsia" w:cstheme="majorBidi"/>
      <w:b/>
      <w:bCs/>
      <w:color w:val="000000" w:themeColor="text1"/>
      <w:sz w:val="22"/>
      <w:szCs w:val="22"/>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1E1B32"/>
    <w:rPr>
      <w:rFonts w:ascii="Times New Roman" w:hAnsi="Times New Roman" w:cstheme="majorBidi"/>
      <w:b/>
      <w:bCs/>
      <w:color w:val="000000" w:themeColor="text1"/>
      <w:lang w:val="en-GB"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列表段,목"/>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Normal"/>
    <w:next w:val="Normal"/>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SimSun"/>
      <w:lang w:eastAsia="ja-JP"/>
    </w:rPr>
  </w:style>
  <w:style w:type="character" w:customStyle="1" w:styleId="normaltextrun">
    <w:name w:val="normaltextrun"/>
    <w:basedOn w:val="DefaultParagraphFont"/>
    <w:qFormat/>
    <w:rsid w:val="005E6F14"/>
  </w:style>
  <w:style w:type="paragraph" w:customStyle="1" w:styleId="B3">
    <w:name w:val="B3"/>
    <w:basedOn w:val="Normal"/>
    <w:rsid w:val="00CC22C3"/>
    <w:pPr>
      <w:ind w:left="1135" w:hanging="284"/>
    </w:pPr>
  </w:style>
  <w:style w:type="paragraph" w:customStyle="1" w:styleId="B4">
    <w:name w:val="B4"/>
    <w:basedOn w:val="Normal"/>
    <w:rsid w:val="009C30E8"/>
    <w:pPr>
      <w:ind w:left="1418" w:hanging="284"/>
    </w:pPr>
  </w:style>
  <w:style w:type="paragraph" w:styleId="TOC1">
    <w:name w:val="toc 1"/>
    <w:basedOn w:val="Normal"/>
    <w:next w:val="Normal"/>
    <w:autoRedefine/>
    <w:uiPriority w:val="39"/>
    <w:unhideWhenUsed/>
    <w:rsid w:val="00C24BFE"/>
  </w:style>
  <w:style w:type="paragraph" w:styleId="TOC2">
    <w:name w:val="toc 2"/>
    <w:basedOn w:val="Normal"/>
    <w:next w:val="Normal"/>
    <w:autoRedefine/>
    <w:uiPriority w:val="39"/>
    <w:unhideWhenUsed/>
    <w:rsid w:val="00C24BFE"/>
    <w:pPr>
      <w:ind w:leftChars="200" w:left="420"/>
    </w:pPr>
  </w:style>
  <w:style w:type="paragraph" w:styleId="TOC3">
    <w:name w:val="toc 3"/>
    <w:basedOn w:val="Normal"/>
    <w:next w:val="Normal"/>
    <w:autoRedefine/>
    <w:uiPriority w:val="39"/>
    <w:unhideWhenUsed/>
    <w:rsid w:val="00C24BFE"/>
    <w:pPr>
      <w:ind w:leftChars="400" w:left="840"/>
    </w:pPr>
  </w:style>
  <w:style w:type="paragraph" w:customStyle="1" w:styleId="1st-Proposal-YJ">
    <w:name w:val="1st-Proposal-YJ"/>
    <w:basedOn w:val="Normal"/>
    <w:qFormat/>
    <w:rsid w:val="00C24BFE"/>
    <w:pPr>
      <w:numPr>
        <w:numId w:val="9"/>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0"/>
      </w:numPr>
    </w:pPr>
  </w:style>
  <w:style w:type="paragraph" w:customStyle="1" w:styleId="2nd-ob-YJ">
    <w:name w:val="2nd-ob-YJ"/>
    <w:basedOn w:val="2nd-proposal-YJ"/>
    <w:qFormat/>
    <w:rsid w:val="0081101E"/>
    <w:pPr>
      <w:numPr>
        <w:numId w:val="10"/>
      </w:numPr>
    </w:pPr>
    <w:rPr>
      <w:rFonts w:eastAsiaTheme="minorEastAsia"/>
    </w:rPr>
  </w:style>
  <w:style w:type="paragraph" w:customStyle="1" w:styleId="3nd-ob-YJ">
    <w:name w:val="3nd-ob-YJ"/>
    <w:basedOn w:val="3nd-proposal-YJ"/>
    <w:qFormat/>
    <w:rsid w:val="0081101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24681696">
      <w:bodyDiv w:val="1"/>
      <w:marLeft w:val="0"/>
      <w:marRight w:val="0"/>
      <w:marTop w:val="0"/>
      <w:marBottom w:val="0"/>
      <w:divBdr>
        <w:top w:val="none" w:sz="0" w:space="0" w:color="auto"/>
        <w:left w:val="none" w:sz="0" w:space="0" w:color="auto"/>
        <w:bottom w:val="none" w:sz="0" w:space="0" w:color="auto"/>
        <w:right w:val="none" w:sz="0" w:space="0" w:color="auto"/>
      </w:divBdr>
      <w:divsChild>
        <w:div w:id="1656882861">
          <w:marLeft w:val="720"/>
          <w:marRight w:val="0"/>
          <w:marTop w:val="115"/>
          <w:marBottom w:val="0"/>
          <w:divBdr>
            <w:top w:val="none" w:sz="0" w:space="0" w:color="auto"/>
            <w:left w:val="none" w:sz="0" w:space="0" w:color="auto"/>
            <w:bottom w:val="none" w:sz="0" w:space="0" w:color="auto"/>
            <w:right w:val="none" w:sz="0" w:space="0" w:color="auto"/>
          </w:divBdr>
        </w:div>
        <w:div w:id="1638148286">
          <w:marLeft w:val="720"/>
          <w:marRight w:val="0"/>
          <w:marTop w:val="115"/>
          <w:marBottom w:val="0"/>
          <w:divBdr>
            <w:top w:val="none" w:sz="0" w:space="0" w:color="auto"/>
            <w:left w:val="none" w:sz="0" w:space="0" w:color="auto"/>
            <w:bottom w:val="none" w:sz="0" w:space="0" w:color="auto"/>
            <w:right w:val="none" w:sz="0" w:space="0" w:color="auto"/>
          </w:divBdr>
        </w:div>
        <w:div w:id="1158768977">
          <w:marLeft w:val="1555"/>
          <w:marRight w:val="0"/>
          <w:marTop w:val="96"/>
          <w:marBottom w:val="0"/>
          <w:divBdr>
            <w:top w:val="none" w:sz="0" w:space="0" w:color="auto"/>
            <w:left w:val="none" w:sz="0" w:space="0" w:color="auto"/>
            <w:bottom w:val="none" w:sz="0" w:space="0" w:color="auto"/>
            <w:right w:val="none" w:sz="0" w:space="0" w:color="auto"/>
          </w:divBdr>
        </w:div>
        <w:div w:id="534118626">
          <w:marLeft w:val="720"/>
          <w:marRight w:val="0"/>
          <w:marTop w:val="121"/>
          <w:marBottom w:val="0"/>
          <w:divBdr>
            <w:top w:val="none" w:sz="0" w:space="0" w:color="auto"/>
            <w:left w:val="none" w:sz="0" w:space="0" w:color="auto"/>
            <w:bottom w:val="none" w:sz="0" w:space="0" w:color="auto"/>
            <w:right w:val="none" w:sz="0" w:space="0" w:color="auto"/>
          </w:divBdr>
        </w:div>
        <w:div w:id="21633229">
          <w:marLeft w:val="1555"/>
          <w:marRight w:val="0"/>
          <w:marTop w:val="96"/>
          <w:marBottom w:val="0"/>
          <w:divBdr>
            <w:top w:val="none" w:sz="0" w:space="0" w:color="auto"/>
            <w:left w:val="none" w:sz="0" w:space="0" w:color="auto"/>
            <w:bottom w:val="none" w:sz="0" w:space="0" w:color="auto"/>
            <w:right w:val="none" w:sz="0" w:space="0" w:color="auto"/>
          </w:divBdr>
        </w:div>
        <w:div w:id="1397168807">
          <w:marLeft w:val="1555"/>
          <w:marRight w:val="0"/>
          <w:marTop w:val="96"/>
          <w:marBottom w:val="0"/>
          <w:divBdr>
            <w:top w:val="none" w:sz="0" w:space="0" w:color="auto"/>
            <w:left w:val="none" w:sz="0" w:space="0" w:color="auto"/>
            <w:bottom w:val="none" w:sz="0" w:space="0" w:color="auto"/>
            <w:right w:val="none" w:sz="0" w:space="0" w:color="auto"/>
          </w:divBdr>
        </w:div>
        <w:div w:id="626396463">
          <w:marLeft w:val="1555"/>
          <w:marRight w:val="0"/>
          <w:marTop w:val="96"/>
          <w:marBottom w:val="0"/>
          <w:divBdr>
            <w:top w:val="none" w:sz="0" w:space="0" w:color="auto"/>
            <w:left w:val="none" w:sz="0" w:space="0" w:color="auto"/>
            <w:bottom w:val="none" w:sz="0" w:space="0" w:color="auto"/>
            <w:right w:val="none" w:sz="0" w:space="0" w:color="auto"/>
          </w:divBdr>
        </w:div>
        <w:div w:id="178352837">
          <w:marLeft w:val="720"/>
          <w:marRight w:val="0"/>
          <w:marTop w:val="121"/>
          <w:marBottom w:val="0"/>
          <w:divBdr>
            <w:top w:val="none" w:sz="0" w:space="0" w:color="auto"/>
            <w:left w:val="none" w:sz="0" w:space="0" w:color="auto"/>
            <w:bottom w:val="none" w:sz="0" w:space="0" w:color="auto"/>
            <w:right w:val="none" w:sz="0" w:space="0" w:color="auto"/>
          </w:divBdr>
        </w:div>
        <w:div w:id="808475448">
          <w:marLeft w:val="720"/>
          <w:marRight w:val="0"/>
          <w:marTop w:val="115"/>
          <w:marBottom w:val="0"/>
          <w:divBdr>
            <w:top w:val="none" w:sz="0" w:space="0" w:color="auto"/>
            <w:left w:val="none" w:sz="0" w:space="0" w:color="auto"/>
            <w:bottom w:val="none" w:sz="0" w:space="0" w:color="auto"/>
            <w:right w:val="none" w:sz="0" w:space="0" w:color="auto"/>
          </w:divBdr>
        </w:div>
      </w:divsChild>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1425846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73462353">
      <w:bodyDiv w:val="1"/>
      <w:marLeft w:val="0"/>
      <w:marRight w:val="0"/>
      <w:marTop w:val="0"/>
      <w:marBottom w:val="0"/>
      <w:divBdr>
        <w:top w:val="none" w:sz="0" w:space="0" w:color="auto"/>
        <w:left w:val="none" w:sz="0" w:space="0" w:color="auto"/>
        <w:bottom w:val="none" w:sz="0" w:space="0" w:color="auto"/>
        <w:right w:val="none" w:sz="0" w:space="0" w:color="auto"/>
      </w:divBdr>
    </w:div>
    <w:div w:id="1580168216">
      <w:bodyDiv w:val="1"/>
      <w:marLeft w:val="0"/>
      <w:marRight w:val="0"/>
      <w:marTop w:val="0"/>
      <w:marBottom w:val="0"/>
      <w:divBdr>
        <w:top w:val="none" w:sz="0" w:space="0" w:color="auto"/>
        <w:left w:val="none" w:sz="0" w:space="0" w:color="auto"/>
        <w:bottom w:val="none" w:sz="0" w:space="0" w:color="auto"/>
        <w:right w:val="none" w:sz="0" w:space="0" w:color="auto"/>
      </w:divBdr>
      <w:divsChild>
        <w:div w:id="1864437312">
          <w:marLeft w:val="950"/>
          <w:marRight w:val="0"/>
          <w:marTop w:val="86"/>
          <w:marBottom w:val="0"/>
          <w:divBdr>
            <w:top w:val="none" w:sz="0" w:space="0" w:color="auto"/>
            <w:left w:val="none" w:sz="0" w:space="0" w:color="auto"/>
            <w:bottom w:val="none" w:sz="0" w:space="0" w:color="auto"/>
            <w:right w:val="none" w:sz="0" w:space="0" w:color="auto"/>
          </w:divBdr>
        </w:div>
        <w:div w:id="244922235">
          <w:marLeft w:val="950"/>
          <w:marRight w:val="0"/>
          <w:marTop w:val="86"/>
          <w:marBottom w:val="0"/>
          <w:divBdr>
            <w:top w:val="none" w:sz="0" w:space="0" w:color="auto"/>
            <w:left w:val="none" w:sz="0" w:space="0" w:color="auto"/>
            <w:bottom w:val="none" w:sz="0" w:space="0" w:color="auto"/>
            <w:right w:val="none" w:sz="0" w:space="0" w:color="auto"/>
          </w:divBdr>
        </w:div>
        <w:div w:id="837580453">
          <w:marLeft w:val="1138"/>
          <w:marRight w:val="0"/>
          <w:marTop w:val="77"/>
          <w:marBottom w:val="0"/>
          <w:divBdr>
            <w:top w:val="none" w:sz="0" w:space="0" w:color="auto"/>
            <w:left w:val="none" w:sz="0" w:space="0" w:color="auto"/>
            <w:bottom w:val="none" w:sz="0" w:space="0" w:color="auto"/>
            <w:right w:val="none" w:sz="0" w:space="0" w:color="auto"/>
          </w:divBdr>
        </w:div>
        <w:div w:id="1783911819">
          <w:marLeft w:val="1138"/>
          <w:marRight w:val="0"/>
          <w:marTop w:val="77"/>
          <w:marBottom w:val="0"/>
          <w:divBdr>
            <w:top w:val="none" w:sz="0" w:space="0" w:color="auto"/>
            <w:left w:val="none" w:sz="0" w:space="0" w:color="auto"/>
            <w:bottom w:val="none" w:sz="0" w:space="0" w:color="auto"/>
            <w:right w:val="none" w:sz="0" w:space="0" w:color="auto"/>
          </w:divBdr>
        </w:div>
      </w:divsChild>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1153311">
      <w:bodyDiv w:val="1"/>
      <w:marLeft w:val="0"/>
      <w:marRight w:val="0"/>
      <w:marTop w:val="0"/>
      <w:marBottom w:val="0"/>
      <w:divBdr>
        <w:top w:val="none" w:sz="0" w:space="0" w:color="auto"/>
        <w:left w:val="none" w:sz="0" w:space="0" w:color="auto"/>
        <w:bottom w:val="none" w:sz="0" w:space="0" w:color="auto"/>
        <w:right w:val="none" w:sz="0" w:space="0" w:color="auto"/>
      </w:divBdr>
      <w:divsChild>
        <w:div w:id="905577511">
          <w:marLeft w:val="562"/>
          <w:marRight w:val="0"/>
          <w:marTop w:val="96"/>
          <w:marBottom w:val="0"/>
          <w:divBdr>
            <w:top w:val="none" w:sz="0" w:space="0" w:color="auto"/>
            <w:left w:val="none" w:sz="0" w:space="0" w:color="auto"/>
            <w:bottom w:val="none" w:sz="0" w:space="0" w:color="auto"/>
            <w:right w:val="none" w:sz="0" w:space="0" w:color="auto"/>
          </w:divBdr>
        </w:div>
      </w:divsChild>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29764812">
      <w:bodyDiv w:val="1"/>
      <w:marLeft w:val="0"/>
      <w:marRight w:val="0"/>
      <w:marTop w:val="0"/>
      <w:marBottom w:val="0"/>
      <w:divBdr>
        <w:top w:val="none" w:sz="0" w:space="0" w:color="auto"/>
        <w:left w:val="none" w:sz="0" w:space="0" w:color="auto"/>
        <w:bottom w:val="none" w:sz="0" w:space="0" w:color="auto"/>
        <w:right w:val="none" w:sz="0" w:space="0" w:color="auto"/>
      </w:divBdr>
      <w:divsChild>
        <w:div w:id="192959553">
          <w:marLeft w:val="562"/>
          <w:marRight w:val="0"/>
          <w:marTop w:val="96"/>
          <w:marBottom w:val="0"/>
          <w:divBdr>
            <w:top w:val="none" w:sz="0" w:space="0" w:color="auto"/>
            <w:left w:val="none" w:sz="0" w:space="0" w:color="auto"/>
            <w:bottom w:val="none" w:sz="0" w:space="0" w:color="auto"/>
            <w:right w:val="none" w:sz="0" w:space="0" w:color="auto"/>
          </w:divBdr>
        </w:div>
      </w:divsChild>
    </w:div>
    <w:div w:id="1871140496">
      <w:bodyDiv w:val="1"/>
      <w:marLeft w:val="0"/>
      <w:marRight w:val="0"/>
      <w:marTop w:val="0"/>
      <w:marBottom w:val="0"/>
      <w:divBdr>
        <w:top w:val="none" w:sz="0" w:space="0" w:color="auto"/>
        <w:left w:val="none" w:sz="0" w:space="0" w:color="auto"/>
        <w:bottom w:val="none" w:sz="0" w:space="0" w:color="auto"/>
        <w:right w:val="none" w:sz="0" w:space="0" w:color="auto"/>
      </w:divBdr>
      <w:divsChild>
        <w:div w:id="923957367">
          <w:marLeft w:val="562"/>
          <w:marRight w:val="0"/>
          <w:marTop w:val="96"/>
          <w:marBottom w:val="0"/>
          <w:divBdr>
            <w:top w:val="none" w:sz="0" w:space="0" w:color="auto"/>
            <w:left w:val="none" w:sz="0" w:space="0" w:color="auto"/>
            <w:bottom w:val="none" w:sz="0" w:space="0" w:color="auto"/>
            <w:right w:val="none" w:sz="0" w:space="0" w:color="auto"/>
          </w:divBdr>
        </w:div>
        <w:div w:id="1196380708">
          <w:marLeft w:val="950"/>
          <w:marRight w:val="0"/>
          <w:marTop w:val="86"/>
          <w:marBottom w:val="0"/>
          <w:divBdr>
            <w:top w:val="none" w:sz="0" w:space="0" w:color="auto"/>
            <w:left w:val="none" w:sz="0" w:space="0" w:color="auto"/>
            <w:bottom w:val="none" w:sz="0" w:space="0" w:color="auto"/>
            <w:right w:val="none" w:sz="0" w:space="0" w:color="auto"/>
          </w:divBdr>
        </w:div>
        <w:div w:id="1279293122">
          <w:marLeft w:val="950"/>
          <w:marRight w:val="0"/>
          <w:marTop w:val="86"/>
          <w:marBottom w:val="0"/>
          <w:divBdr>
            <w:top w:val="none" w:sz="0" w:space="0" w:color="auto"/>
            <w:left w:val="none" w:sz="0" w:space="0" w:color="auto"/>
            <w:bottom w:val="none" w:sz="0" w:space="0" w:color="auto"/>
            <w:right w:val="none" w:sz="0" w:space="0" w:color="auto"/>
          </w:divBdr>
        </w:div>
        <w:div w:id="516695851">
          <w:marLeft w:val="950"/>
          <w:marRight w:val="0"/>
          <w:marTop w:val="86"/>
          <w:marBottom w:val="0"/>
          <w:divBdr>
            <w:top w:val="none" w:sz="0" w:space="0" w:color="auto"/>
            <w:left w:val="none" w:sz="0" w:space="0" w:color="auto"/>
            <w:bottom w:val="none" w:sz="0" w:space="0" w:color="auto"/>
            <w:right w:val="none" w:sz="0" w:space="0" w:color="auto"/>
          </w:divBdr>
        </w:div>
        <w:div w:id="1053576017">
          <w:marLeft w:val="950"/>
          <w:marRight w:val="0"/>
          <w:marTop w:val="86"/>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7F25E83-E33A-4100-B82F-39BCFBD10543}">
  <ds:schemaRefs>
    <ds:schemaRef ds:uri="http://schemas.openxmlformats.org/officeDocument/2006/bibliography"/>
  </ds:schemaRefs>
</ds:datastoreItem>
</file>

<file path=customXml/itemProps4.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2466</Words>
  <Characters>15540</Characters>
  <Application>Microsoft Office Word</Application>
  <DocSecurity>0</DocSecurity>
  <Lines>129</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Hans van der Veen</cp:lastModifiedBy>
  <cp:revision>15</cp:revision>
  <cp:lastPrinted>2021-09-29T16:28:00Z</cp:lastPrinted>
  <dcterms:created xsi:type="dcterms:W3CDTF">2025-05-29T01:20:00Z</dcterms:created>
  <dcterms:modified xsi:type="dcterms:W3CDTF">2025-06-03T07:02:00Z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